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11" w:rsidRDefault="008E28E9">
      <w:pPr>
        <w:framePr w:h="178" w:hRule="exact" w:hSpace="38" w:vSpace="58" w:wrap="notBeside" w:vAnchor="text" w:hAnchor="margin" w:x="7945" w:y="9966"/>
        <w:shd w:val="clear" w:color="auto" w:fill="FFFFFF"/>
      </w:pPr>
      <w:r>
        <w:rPr>
          <w:b/>
          <w:bCs/>
          <w:color w:val="000000"/>
          <w:spacing w:val="-3"/>
          <w:sz w:val="15"/>
          <w:szCs w:val="15"/>
          <w:lang w:val="en-US"/>
        </w:rPr>
        <w:t xml:space="preserve">  </w:t>
      </w:r>
    </w:p>
    <w:p w:rsidR="005C5A11" w:rsidRDefault="008E28E9">
      <w:pPr>
        <w:shd w:val="clear" w:color="auto" w:fill="FFFFFF"/>
        <w:spacing w:before="48"/>
        <w:ind w:left="115"/>
        <w:jc w:val="center"/>
      </w:pPr>
      <w:r>
        <w:rPr>
          <w:b/>
          <w:bCs/>
          <w:color w:val="252525"/>
          <w:spacing w:val="-6"/>
          <w:sz w:val="17"/>
          <w:szCs w:val="17"/>
          <w:lang w:val="en-US"/>
        </w:rPr>
        <w:t xml:space="preserve">Registration Number: </w:t>
      </w:r>
      <w:r w:rsidR="005F2407">
        <w:t>NIxxxxxx</w:t>
      </w:r>
    </w:p>
    <w:p w:rsidR="005C5A11" w:rsidRDefault="00BC0BCE">
      <w:pPr>
        <w:shd w:val="clear" w:color="auto" w:fill="FFFFFF"/>
        <w:spacing w:before="1454" w:after="2424"/>
        <w:ind w:left="5"/>
        <w:jc w:val="center"/>
      </w:pPr>
      <w:r>
        <w:rPr>
          <w:rFonts w:ascii="Arial" w:hAnsi="Arial" w:cs="Arial"/>
          <w:b/>
          <w:bCs/>
          <w:color w:val="252525"/>
          <w:sz w:val="38"/>
          <w:szCs w:val="38"/>
          <w:lang w:val="en-US"/>
        </w:rPr>
        <w:t>Planning Guidelines</w:t>
      </w:r>
    </w:p>
    <w:tbl>
      <w:tblPr>
        <w:tblStyle w:val="TableGrid"/>
        <w:tblW w:w="3238" w:type="dxa"/>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19"/>
        <w:gridCol w:w="1619"/>
      </w:tblGrid>
      <w:tr w:rsidR="00FC6823" w:rsidTr="00FC6823">
        <w:trPr>
          <w:cantSplit/>
          <w:trHeight w:hRule="exact" w:val="567"/>
        </w:trPr>
        <w:tc>
          <w:tcPr>
            <w:tcW w:w="1619" w:type="dxa"/>
          </w:tcPr>
          <w:p w:rsidR="00FC6823" w:rsidRDefault="00FC6823" w:rsidP="00FC6823">
            <w:r>
              <w:t>Version:</w:t>
            </w:r>
          </w:p>
        </w:tc>
        <w:tc>
          <w:tcPr>
            <w:tcW w:w="1619" w:type="dxa"/>
          </w:tcPr>
          <w:p w:rsidR="00FC6823" w:rsidRDefault="003409A7" w:rsidP="00FC6823">
            <w:r>
              <w:t>1.0</w:t>
            </w:r>
          </w:p>
          <w:p w:rsidR="003409A7" w:rsidRDefault="003409A7" w:rsidP="00FC6823"/>
        </w:tc>
      </w:tr>
      <w:tr w:rsidR="003409A7" w:rsidTr="00FC6823">
        <w:trPr>
          <w:cantSplit/>
          <w:trHeight w:hRule="exact" w:val="567"/>
        </w:trPr>
        <w:tc>
          <w:tcPr>
            <w:tcW w:w="1619" w:type="dxa"/>
          </w:tcPr>
          <w:p w:rsidR="003409A7" w:rsidRDefault="003409A7" w:rsidP="00FC6823">
            <w:r>
              <w:t>Status</w:t>
            </w:r>
          </w:p>
        </w:tc>
        <w:tc>
          <w:tcPr>
            <w:tcW w:w="1619" w:type="dxa"/>
          </w:tcPr>
          <w:p w:rsidR="003409A7" w:rsidRDefault="003409A7" w:rsidP="00FC6823">
            <w:r>
              <w:t>Draft</w:t>
            </w:r>
          </w:p>
        </w:tc>
      </w:tr>
      <w:tr w:rsidR="00FC6823" w:rsidTr="00FC6823">
        <w:trPr>
          <w:cantSplit/>
          <w:trHeight w:hRule="exact" w:val="567"/>
        </w:trPr>
        <w:tc>
          <w:tcPr>
            <w:tcW w:w="1619" w:type="dxa"/>
          </w:tcPr>
          <w:p w:rsidR="00FC6823" w:rsidRDefault="00FC6823" w:rsidP="00FC6823">
            <w:r>
              <w:t>Date:</w:t>
            </w:r>
          </w:p>
        </w:tc>
        <w:tc>
          <w:tcPr>
            <w:tcW w:w="1619" w:type="dxa"/>
          </w:tcPr>
          <w:p w:rsidR="00FC6823" w:rsidRDefault="00FC6823" w:rsidP="00FC6823">
            <w:r>
              <w:t>14</w:t>
            </w:r>
            <w:r w:rsidRPr="00FC6823">
              <w:rPr>
                <w:vertAlign w:val="superscript"/>
              </w:rPr>
              <w:t>th</w:t>
            </w:r>
            <w:r>
              <w:t xml:space="preserve"> July 2008</w:t>
            </w:r>
          </w:p>
        </w:tc>
      </w:tr>
      <w:tr w:rsidR="00FC6823" w:rsidTr="00FC6823">
        <w:trPr>
          <w:cantSplit/>
          <w:trHeight w:hRule="exact" w:val="521"/>
        </w:trPr>
        <w:tc>
          <w:tcPr>
            <w:tcW w:w="1619" w:type="dxa"/>
          </w:tcPr>
          <w:p w:rsidR="00FC6823" w:rsidRDefault="00FC6823" w:rsidP="00FC6823">
            <w:r>
              <w:t>Approved:</w:t>
            </w:r>
          </w:p>
        </w:tc>
        <w:tc>
          <w:tcPr>
            <w:tcW w:w="1619" w:type="dxa"/>
            <w:noWrap/>
            <w:tcFitText/>
          </w:tcPr>
          <w:p w:rsidR="00FC6823" w:rsidRDefault="002C0E78" w:rsidP="00FC6823">
            <w:pPr>
              <w:jc w:val="both"/>
            </w:pPr>
            <w:r w:rsidRPr="005F2407">
              <w:rPr>
                <w:spacing w:val="12"/>
              </w:rPr>
              <w:t>Paul Moorhead</w:t>
            </w:r>
          </w:p>
        </w:tc>
      </w:tr>
    </w:tbl>
    <w:p w:rsidR="009370FF" w:rsidRDefault="009370FF" w:rsidP="009370FF">
      <w:pPr>
        <w:shd w:val="clear" w:color="auto" w:fill="FFFFFF"/>
        <w:spacing w:before="2040"/>
        <w:ind w:left="130"/>
        <w:jc w:val="center"/>
      </w:pPr>
    </w:p>
    <w:p w:rsidR="00C828E9" w:rsidRDefault="00C828E9">
      <w:pPr>
        <w:widowControl/>
        <w:autoSpaceDE/>
        <w:autoSpaceDN/>
        <w:adjustRightInd/>
        <w:spacing w:after="200" w:line="276" w:lineRule="auto"/>
        <w:rPr>
          <w:rFonts w:asciiTheme="majorHAnsi" w:eastAsiaTheme="majorEastAsia" w:hAnsiTheme="majorHAnsi" w:cstheme="majorBidi"/>
          <w:b/>
          <w:bCs/>
          <w:color w:val="365F91" w:themeColor="accent1" w:themeShade="BF"/>
          <w:sz w:val="28"/>
          <w:szCs w:val="28"/>
          <w:lang w:val="en-US"/>
        </w:rPr>
      </w:pPr>
      <w:r>
        <w:rPr>
          <w:lang w:val="en-US"/>
        </w:rPr>
        <w:br w:type="page"/>
      </w:r>
    </w:p>
    <w:sdt>
      <w:sdtPr>
        <w:rPr>
          <w:rFonts w:ascii="Times New Roman" w:eastAsiaTheme="minorEastAsia" w:hAnsi="Times New Roman" w:cs="Times New Roman"/>
          <w:b w:val="0"/>
          <w:bCs w:val="0"/>
          <w:color w:val="auto"/>
          <w:sz w:val="20"/>
          <w:szCs w:val="20"/>
          <w:lang w:val="en-GB" w:eastAsia="en-GB"/>
        </w:rPr>
        <w:id w:val="21966577"/>
        <w:docPartObj>
          <w:docPartGallery w:val="Table of Contents"/>
          <w:docPartUnique/>
        </w:docPartObj>
      </w:sdtPr>
      <w:sdtContent>
        <w:p w:rsidR="00C828E9" w:rsidRDefault="00C828E9">
          <w:pPr>
            <w:pStyle w:val="TOCHeading"/>
          </w:pPr>
          <w:r>
            <w:t>Table of Contents</w:t>
          </w:r>
        </w:p>
        <w:p w:rsidR="00A722A3" w:rsidRDefault="003C1D04">
          <w:pPr>
            <w:pStyle w:val="TOC1"/>
            <w:tabs>
              <w:tab w:val="left" w:pos="400"/>
              <w:tab w:val="right" w:leader="dot" w:pos="9019"/>
            </w:tabs>
            <w:rPr>
              <w:rFonts w:asciiTheme="minorHAnsi" w:hAnsiTheme="minorHAnsi" w:cstheme="minorBidi"/>
              <w:noProof/>
              <w:sz w:val="22"/>
              <w:szCs w:val="22"/>
            </w:rPr>
          </w:pPr>
          <w:r>
            <w:fldChar w:fldCharType="begin"/>
          </w:r>
          <w:r w:rsidR="00C828E9">
            <w:instrText xml:space="preserve"> TOC \o "1-3" \h \z \u </w:instrText>
          </w:r>
          <w:r>
            <w:fldChar w:fldCharType="separate"/>
          </w:r>
          <w:hyperlink w:anchor="_Toc206990780" w:history="1">
            <w:r w:rsidR="00A722A3" w:rsidRPr="00A029F2">
              <w:rPr>
                <w:rStyle w:val="Hyperlink"/>
                <w:noProof/>
              </w:rPr>
              <w:t>2</w:t>
            </w:r>
            <w:r w:rsidR="00A722A3">
              <w:rPr>
                <w:rFonts w:asciiTheme="minorHAnsi" w:hAnsiTheme="minorHAnsi" w:cstheme="minorBidi"/>
                <w:noProof/>
                <w:sz w:val="22"/>
                <w:szCs w:val="22"/>
              </w:rPr>
              <w:tab/>
            </w:r>
            <w:r w:rsidR="00A722A3" w:rsidRPr="00A029F2">
              <w:rPr>
                <w:rStyle w:val="Hyperlink"/>
                <w:noProof/>
                <w:lang w:val="en-US"/>
              </w:rPr>
              <w:t>Introduction</w:t>
            </w:r>
            <w:r w:rsidR="00A722A3">
              <w:rPr>
                <w:noProof/>
                <w:webHidden/>
              </w:rPr>
              <w:tab/>
            </w:r>
            <w:r w:rsidR="00A722A3">
              <w:rPr>
                <w:noProof/>
                <w:webHidden/>
              </w:rPr>
              <w:fldChar w:fldCharType="begin"/>
            </w:r>
            <w:r w:rsidR="00A722A3">
              <w:rPr>
                <w:noProof/>
                <w:webHidden/>
              </w:rPr>
              <w:instrText xml:space="preserve"> PAGEREF _Toc206990780 \h </w:instrText>
            </w:r>
            <w:r w:rsidR="00A722A3">
              <w:rPr>
                <w:noProof/>
                <w:webHidden/>
              </w:rPr>
            </w:r>
            <w:r w:rsidR="00A722A3">
              <w:rPr>
                <w:noProof/>
                <w:webHidden/>
              </w:rPr>
              <w:fldChar w:fldCharType="separate"/>
            </w:r>
            <w:r w:rsidR="00A722A3">
              <w:rPr>
                <w:noProof/>
                <w:webHidden/>
              </w:rPr>
              <w:t>3</w:t>
            </w:r>
            <w:r w:rsidR="00A722A3">
              <w:rPr>
                <w:noProof/>
                <w:webHidden/>
              </w:rPr>
              <w:fldChar w:fldCharType="end"/>
            </w:r>
          </w:hyperlink>
        </w:p>
        <w:p w:rsidR="00A722A3" w:rsidRDefault="00A722A3">
          <w:pPr>
            <w:pStyle w:val="TOC2"/>
            <w:tabs>
              <w:tab w:val="left" w:pos="880"/>
              <w:tab w:val="right" w:leader="dot" w:pos="9019"/>
            </w:tabs>
            <w:rPr>
              <w:rFonts w:asciiTheme="minorHAnsi" w:hAnsiTheme="minorHAnsi" w:cstheme="minorBidi"/>
              <w:noProof/>
              <w:sz w:val="22"/>
              <w:szCs w:val="22"/>
            </w:rPr>
          </w:pPr>
          <w:hyperlink w:anchor="_Toc206990781" w:history="1">
            <w:r w:rsidRPr="00A029F2">
              <w:rPr>
                <w:rStyle w:val="Hyperlink"/>
                <w:noProof/>
                <w:lang w:val="en-US"/>
              </w:rPr>
              <w:t>2.1</w:t>
            </w:r>
            <w:r>
              <w:rPr>
                <w:rFonts w:asciiTheme="minorHAnsi" w:hAnsiTheme="minorHAnsi" w:cstheme="minorBidi"/>
                <w:noProof/>
                <w:sz w:val="22"/>
                <w:szCs w:val="22"/>
              </w:rPr>
              <w:tab/>
            </w:r>
            <w:r w:rsidRPr="00A029F2">
              <w:rPr>
                <w:rStyle w:val="Hyperlink"/>
                <w:noProof/>
                <w:lang w:val="en-US"/>
              </w:rPr>
              <w:t>Introduction</w:t>
            </w:r>
            <w:r>
              <w:rPr>
                <w:noProof/>
                <w:webHidden/>
              </w:rPr>
              <w:tab/>
            </w:r>
            <w:r>
              <w:rPr>
                <w:noProof/>
                <w:webHidden/>
              </w:rPr>
              <w:fldChar w:fldCharType="begin"/>
            </w:r>
            <w:r>
              <w:rPr>
                <w:noProof/>
                <w:webHidden/>
              </w:rPr>
              <w:instrText xml:space="preserve"> PAGEREF _Toc206990781 \h </w:instrText>
            </w:r>
            <w:r>
              <w:rPr>
                <w:noProof/>
                <w:webHidden/>
              </w:rPr>
            </w:r>
            <w:r>
              <w:rPr>
                <w:noProof/>
                <w:webHidden/>
              </w:rPr>
              <w:fldChar w:fldCharType="separate"/>
            </w:r>
            <w:r>
              <w:rPr>
                <w:noProof/>
                <w:webHidden/>
              </w:rPr>
              <w:t>3</w:t>
            </w:r>
            <w:r>
              <w:rPr>
                <w:noProof/>
                <w:webHidden/>
              </w:rPr>
              <w:fldChar w:fldCharType="end"/>
            </w:r>
          </w:hyperlink>
        </w:p>
        <w:p w:rsidR="00A722A3" w:rsidRDefault="00A722A3">
          <w:pPr>
            <w:pStyle w:val="TOC2"/>
            <w:tabs>
              <w:tab w:val="left" w:pos="880"/>
              <w:tab w:val="right" w:leader="dot" w:pos="9019"/>
            </w:tabs>
            <w:rPr>
              <w:rFonts w:asciiTheme="minorHAnsi" w:hAnsiTheme="minorHAnsi" w:cstheme="minorBidi"/>
              <w:noProof/>
              <w:sz w:val="22"/>
              <w:szCs w:val="22"/>
            </w:rPr>
          </w:pPr>
          <w:hyperlink w:anchor="_Toc206990782" w:history="1">
            <w:r w:rsidRPr="00A029F2">
              <w:rPr>
                <w:rStyle w:val="Hyperlink"/>
                <w:noProof/>
                <w:lang w:val="en-US"/>
              </w:rPr>
              <w:t>2.2</w:t>
            </w:r>
            <w:r>
              <w:rPr>
                <w:rFonts w:asciiTheme="minorHAnsi" w:hAnsiTheme="minorHAnsi" w:cstheme="minorBidi"/>
                <w:noProof/>
                <w:sz w:val="22"/>
                <w:szCs w:val="22"/>
              </w:rPr>
              <w:tab/>
            </w:r>
            <w:r w:rsidRPr="00A029F2">
              <w:rPr>
                <w:rStyle w:val="Hyperlink"/>
                <w:noProof/>
                <w:lang w:val="en-US"/>
              </w:rPr>
              <w:t>Scope</w:t>
            </w:r>
            <w:r>
              <w:rPr>
                <w:noProof/>
                <w:webHidden/>
              </w:rPr>
              <w:tab/>
            </w:r>
            <w:r>
              <w:rPr>
                <w:noProof/>
                <w:webHidden/>
              </w:rPr>
              <w:fldChar w:fldCharType="begin"/>
            </w:r>
            <w:r>
              <w:rPr>
                <w:noProof/>
                <w:webHidden/>
              </w:rPr>
              <w:instrText xml:space="preserve"> PAGEREF _Toc206990782 \h </w:instrText>
            </w:r>
            <w:r>
              <w:rPr>
                <w:noProof/>
                <w:webHidden/>
              </w:rPr>
            </w:r>
            <w:r>
              <w:rPr>
                <w:noProof/>
                <w:webHidden/>
              </w:rPr>
              <w:fldChar w:fldCharType="separate"/>
            </w:r>
            <w:r>
              <w:rPr>
                <w:noProof/>
                <w:webHidden/>
              </w:rPr>
              <w:t>3</w:t>
            </w:r>
            <w:r>
              <w:rPr>
                <w:noProof/>
                <w:webHidden/>
              </w:rPr>
              <w:fldChar w:fldCharType="end"/>
            </w:r>
          </w:hyperlink>
        </w:p>
        <w:p w:rsidR="00A722A3" w:rsidRDefault="00A722A3">
          <w:pPr>
            <w:pStyle w:val="TOC2"/>
            <w:tabs>
              <w:tab w:val="left" w:pos="880"/>
              <w:tab w:val="right" w:leader="dot" w:pos="9019"/>
            </w:tabs>
            <w:rPr>
              <w:rFonts w:asciiTheme="minorHAnsi" w:hAnsiTheme="minorHAnsi" w:cstheme="minorBidi"/>
              <w:noProof/>
              <w:sz w:val="22"/>
              <w:szCs w:val="22"/>
            </w:rPr>
          </w:pPr>
          <w:hyperlink w:anchor="_Toc206990783" w:history="1">
            <w:r w:rsidRPr="00A029F2">
              <w:rPr>
                <w:rStyle w:val="Hyperlink"/>
                <w:noProof/>
              </w:rPr>
              <w:t>2.3</w:t>
            </w:r>
            <w:r>
              <w:rPr>
                <w:rFonts w:asciiTheme="minorHAnsi" w:hAnsiTheme="minorHAnsi" w:cstheme="minorBidi"/>
                <w:noProof/>
                <w:sz w:val="22"/>
                <w:szCs w:val="22"/>
              </w:rPr>
              <w:tab/>
            </w:r>
            <w:r w:rsidRPr="00A029F2">
              <w:rPr>
                <w:rStyle w:val="Hyperlink"/>
                <w:noProof/>
              </w:rPr>
              <w:t>Terms and Abbreviations</w:t>
            </w:r>
            <w:r>
              <w:rPr>
                <w:noProof/>
                <w:webHidden/>
              </w:rPr>
              <w:tab/>
            </w:r>
            <w:r>
              <w:rPr>
                <w:noProof/>
                <w:webHidden/>
              </w:rPr>
              <w:fldChar w:fldCharType="begin"/>
            </w:r>
            <w:r>
              <w:rPr>
                <w:noProof/>
                <w:webHidden/>
              </w:rPr>
              <w:instrText xml:space="preserve"> PAGEREF _Toc206990783 \h </w:instrText>
            </w:r>
            <w:r>
              <w:rPr>
                <w:noProof/>
                <w:webHidden/>
              </w:rPr>
            </w:r>
            <w:r>
              <w:rPr>
                <w:noProof/>
                <w:webHidden/>
              </w:rPr>
              <w:fldChar w:fldCharType="separate"/>
            </w:r>
            <w:r>
              <w:rPr>
                <w:noProof/>
                <w:webHidden/>
              </w:rPr>
              <w:t>3</w:t>
            </w:r>
            <w:r>
              <w:rPr>
                <w:noProof/>
                <w:webHidden/>
              </w:rPr>
              <w:fldChar w:fldCharType="end"/>
            </w:r>
          </w:hyperlink>
        </w:p>
        <w:p w:rsidR="00A722A3" w:rsidRDefault="00A722A3">
          <w:pPr>
            <w:pStyle w:val="TOC2"/>
            <w:tabs>
              <w:tab w:val="left" w:pos="880"/>
              <w:tab w:val="right" w:leader="dot" w:pos="9019"/>
            </w:tabs>
            <w:rPr>
              <w:rFonts w:asciiTheme="minorHAnsi" w:hAnsiTheme="minorHAnsi" w:cstheme="minorBidi"/>
              <w:noProof/>
              <w:sz w:val="22"/>
              <w:szCs w:val="22"/>
            </w:rPr>
          </w:pPr>
          <w:hyperlink w:anchor="_Toc206990784" w:history="1">
            <w:r w:rsidRPr="00A029F2">
              <w:rPr>
                <w:rStyle w:val="Hyperlink"/>
                <w:noProof/>
              </w:rPr>
              <w:t>2.4</w:t>
            </w:r>
            <w:r>
              <w:rPr>
                <w:rFonts w:asciiTheme="minorHAnsi" w:hAnsiTheme="minorHAnsi" w:cstheme="minorBidi"/>
                <w:noProof/>
                <w:sz w:val="22"/>
                <w:szCs w:val="22"/>
              </w:rPr>
              <w:tab/>
            </w:r>
            <w:r w:rsidRPr="00A029F2">
              <w:rPr>
                <w:rStyle w:val="Hyperlink"/>
                <w:noProof/>
              </w:rPr>
              <w:t>Schedule Baseline</w:t>
            </w:r>
            <w:r>
              <w:rPr>
                <w:noProof/>
                <w:webHidden/>
              </w:rPr>
              <w:tab/>
            </w:r>
            <w:r>
              <w:rPr>
                <w:noProof/>
                <w:webHidden/>
              </w:rPr>
              <w:fldChar w:fldCharType="begin"/>
            </w:r>
            <w:r>
              <w:rPr>
                <w:noProof/>
                <w:webHidden/>
              </w:rPr>
              <w:instrText xml:space="preserve"> PAGEREF _Toc206990784 \h </w:instrText>
            </w:r>
            <w:r>
              <w:rPr>
                <w:noProof/>
                <w:webHidden/>
              </w:rPr>
            </w:r>
            <w:r>
              <w:rPr>
                <w:noProof/>
                <w:webHidden/>
              </w:rPr>
              <w:fldChar w:fldCharType="separate"/>
            </w:r>
            <w:r>
              <w:rPr>
                <w:noProof/>
                <w:webHidden/>
              </w:rPr>
              <w:t>3</w:t>
            </w:r>
            <w:r>
              <w:rPr>
                <w:noProof/>
                <w:webHidden/>
              </w:rPr>
              <w:fldChar w:fldCharType="end"/>
            </w:r>
          </w:hyperlink>
        </w:p>
        <w:p w:rsidR="00A722A3" w:rsidRDefault="00A722A3">
          <w:pPr>
            <w:pStyle w:val="TOC2"/>
            <w:tabs>
              <w:tab w:val="left" w:pos="880"/>
              <w:tab w:val="right" w:leader="dot" w:pos="9019"/>
            </w:tabs>
            <w:rPr>
              <w:rFonts w:asciiTheme="minorHAnsi" w:hAnsiTheme="minorHAnsi" w:cstheme="minorBidi"/>
              <w:noProof/>
              <w:sz w:val="22"/>
              <w:szCs w:val="22"/>
            </w:rPr>
          </w:pPr>
          <w:hyperlink w:anchor="_Toc206990785" w:history="1">
            <w:r w:rsidRPr="00A029F2">
              <w:rPr>
                <w:rStyle w:val="Hyperlink"/>
                <w:noProof/>
              </w:rPr>
              <w:t>2.5</w:t>
            </w:r>
            <w:r>
              <w:rPr>
                <w:rFonts w:asciiTheme="minorHAnsi" w:hAnsiTheme="minorHAnsi" w:cstheme="minorBidi"/>
                <w:noProof/>
                <w:sz w:val="22"/>
                <w:szCs w:val="22"/>
              </w:rPr>
              <w:tab/>
            </w:r>
            <w:r w:rsidRPr="00A029F2">
              <w:rPr>
                <w:rStyle w:val="Hyperlink"/>
                <w:noProof/>
              </w:rPr>
              <w:t>Producing a Schedule</w:t>
            </w:r>
            <w:r>
              <w:rPr>
                <w:noProof/>
                <w:webHidden/>
              </w:rPr>
              <w:tab/>
            </w:r>
            <w:r>
              <w:rPr>
                <w:noProof/>
                <w:webHidden/>
              </w:rPr>
              <w:fldChar w:fldCharType="begin"/>
            </w:r>
            <w:r>
              <w:rPr>
                <w:noProof/>
                <w:webHidden/>
              </w:rPr>
              <w:instrText xml:space="preserve"> PAGEREF _Toc206990785 \h </w:instrText>
            </w:r>
            <w:r>
              <w:rPr>
                <w:noProof/>
                <w:webHidden/>
              </w:rPr>
            </w:r>
            <w:r>
              <w:rPr>
                <w:noProof/>
                <w:webHidden/>
              </w:rPr>
              <w:fldChar w:fldCharType="separate"/>
            </w:r>
            <w:r>
              <w:rPr>
                <w:noProof/>
                <w:webHidden/>
              </w:rPr>
              <w:t>3</w:t>
            </w:r>
            <w:r>
              <w:rPr>
                <w:noProof/>
                <w:webHidden/>
              </w:rPr>
              <w:fldChar w:fldCharType="end"/>
            </w:r>
          </w:hyperlink>
        </w:p>
        <w:p w:rsidR="00A722A3" w:rsidRDefault="00A722A3">
          <w:pPr>
            <w:pStyle w:val="TOC2"/>
            <w:tabs>
              <w:tab w:val="left" w:pos="880"/>
              <w:tab w:val="right" w:leader="dot" w:pos="9019"/>
            </w:tabs>
            <w:rPr>
              <w:rFonts w:asciiTheme="minorHAnsi" w:hAnsiTheme="minorHAnsi" w:cstheme="minorBidi"/>
              <w:noProof/>
              <w:sz w:val="22"/>
              <w:szCs w:val="22"/>
            </w:rPr>
          </w:pPr>
          <w:hyperlink w:anchor="_Toc206990786" w:history="1">
            <w:r w:rsidRPr="00A029F2">
              <w:rPr>
                <w:rStyle w:val="Hyperlink"/>
                <w:noProof/>
              </w:rPr>
              <w:t>2.6</w:t>
            </w:r>
            <w:r>
              <w:rPr>
                <w:rFonts w:asciiTheme="minorHAnsi" w:hAnsiTheme="minorHAnsi" w:cstheme="minorBidi"/>
                <w:noProof/>
                <w:sz w:val="22"/>
                <w:szCs w:val="22"/>
              </w:rPr>
              <w:tab/>
            </w:r>
            <w:r w:rsidRPr="00A029F2">
              <w:rPr>
                <w:rStyle w:val="Hyperlink"/>
                <w:noProof/>
              </w:rPr>
              <w:t>Reviewing the Schedule</w:t>
            </w:r>
            <w:r>
              <w:rPr>
                <w:noProof/>
                <w:webHidden/>
              </w:rPr>
              <w:tab/>
            </w:r>
            <w:r>
              <w:rPr>
                <w:noProof/>
                <w:webHidden/>
              </w:rPr>
              <w:fldChar w:fldCharType="begin"/>
            </w:r>
            <w:r>
              <w:rPr>
                <w:noProof/>
                <w:webHidden/>
              </w:rPr>
              <w:instrText xml:space="preserve"> PAGEREF _Toc206990786 \h </w:instrText>
            </w:r>
            <w:r>
              <w:rPr>
                <w:noProof/>
                <w:webHidden/>
              </w:rPr>
            </w:r>
            <w:r>
              <w:rPr>
                <w:noProof/>
                <w:webHidden/>
              </w:rPr>
              <w:fldChar w:fldCharType="separate"/>
            </w:r>
            <w:r>
              <w:rPr>
                <w:noProof/>
                <w:webHidden/>
              </w:rPr>
              <w:t>4</w:t>
            </w:r>
            <w:r>
              <w:rPr>
                <w:noProof/>
                <w:webHidden/>
              </w:rPr>
              <w:fldChar w:fldCharType="end"/>
            </w:r>
          </w:hyperlink>
        </w:p>
        <w:p w:rsidR="00A722A3" w:rsidRDefault="00A722A3">
          <w:pPr>
            <w:pStyle w:val="TOC2"/>
            <w:tabs>
              <w:tab w:val="left" w:pos="880"/>
              <w:tab w:val="right" w:leader="dot" w:pos="9019"/>
            </w:tabs>
            <w:rPr>
              <w:rFonts w:asciiTheme="minorHAnsi" w:hAnsiTheme="minorHAnsi" w:cstheme="minorBidi"/>
              <w:noProof/>
              <w:sz w:val="22"/>
              <w:szCs w:val="22"/>
            </w:rPr>
          </w:pPr>
          <w:hyperlink w:anchor="_Toc206990787" w:history="1">
            <w:r w:rsidRPr="00A029F2">
              <w:rPr>
                <w:rStyle w:val="Hyperlink"/>
                <w:noProof/>
              </w:rPr>
              <w:t>2.7</w:t>
            </w:r>
            <w:r>
              <w:rPr>
                <w:rFonts w:asciiTheme="minorHAnsi" w:hAnsiTheme="minorHAnsi" w:cstheme="minorBidi"/>
                <w:noProof/>
                <w:sz w:val="22"/>
                <w:szCs w:val="22"/>
              </w:rPr>
              <w:tab/>
            </w:r>
            <w:r w:rsidRPr="00A029F2">
              <w:rPr>
                <w:rStyle w:val="Hyperlink"/>
                <w:noProof/>
              </w:rPr>
              <w:t>Ineffective Time</w:t>
            </w:r>
            <w:r>
              <w:rPr>
                <w:noProof/>
                <w:webHidden/>
              </w:rPr>
              <w:tab/>
            </w:r>
            <w:r>
              <w:rPr>
                <w:noProof/>
                <w:webHidden/>
              </w:rPr>
              <w:fldChar w:fldCharType="begin"/>
            </w:r>
            <w:r>
              <w:rPr>
                <w:noProof/>
                <w:webHidden/>
              </w:rPr>
              <w:instrText xml:space="preserve"> PAGEREF _Toc206990787 \h </w:instrText>
            </w:r>
            <w:r>
              <w:rPr>
                <w:noProof/>
                <w:webHidden/>
              </w:rPr>
            </w:r>
            <w:r>
              <w:rPr>
                <w:noProof/>
                <w:webHidden/>
              </w:rPr>
              <w:fldChar w:fldCharType="separate"/>
            </w:r>
            <w:r>
              <w:rPr>
                <w:noProof/>
                <w:webHidden/>
              </w:rPr>
              <w:t>5</w:t>
            </w:r>
            <w:r>
              <w:rPr>
                <w:noProof/>
                <w:webHidden/>
              </w:rPr>
              <w:fldChar w:fldCharType="end"/>
            </w:r>
          </w:hyperlink>
        </w:p>
        <w:p w:rsidR="00A722A3" w:rsidRDefault="00A722A3">
          <w:pPr>
            <w:pStyle w:val="TOC2"/>
            <w:tabs>
              <w:tab w:val="left" w:pos="880"/>
              <w:tab w:val="right" w:leader="dot" w:pos="9019"/>
            </w:tabs>
            <w:rPr>
              <w:rFonts w:asciiTheme="minorHAnsi" w:hAnsiTheme="minorHAnsi" w:cstheme="minorBidi"/>
              <w:noProof/>
              <w:sz w:val="22"/>
              <w:szCs w:val="22"/>
            </w:rPr>
          </w:pPr>
          <w:hyperlink w:anchor="_Toc206990788" w:history="1">
            <w:r w:rsidRPr="00A029F2">
              <w:rPr>
                <w:rStyle w:val="Hyperlink"/>
                <w:noProof/>
              </w:rPr>
              <w:t>2.8</w:t>
            </w:r>
            <w:r>
              <w:rPr>
                <w:rFonts w:asciiTheme="minorHAnsi" w:hAnsiTheme="minorHAnsi" w:cstheme="minorBidi"/>
                <w:noProof/>
                <w:sz w:val="22"/>
                <w:szCs w:val="22"/>
              </w:rPr>
              <w:tab/>
            </w:r>
            <w:r w:rsidRPr="00A029F2">
              <w:rPr>
                <w:rStyle w:val="Hyperlink"/>
                <w:noProof/>
              </w:rPr>
              <w:t>Comparison with Other Projects</w:t>
            </w:r>
            <w:r>
              <w:rPr>
                <w:noProof/>
                <w:webHidden/>
              </w:rPr>
              <w:tab/>
            </w:r>
            <w:r>
              <w:rPr>
                <w:noProof/>
                <w:webHidden/>
              </w:rPr>
              <w:fldChar w:fldCharType="begin"/>
            </w:r>
            <w:r>
              <w:rPr>
                <w:noProof/>
                <w:webHidden/>
              </w:rPr>
              <w:instrText xml:space="preserve"> PAGEREF _Toc206990788 \h </w:instrText>
            </w:r>
            <w:r>
              <w:rPr>
                <w:noProof/>
                <w:webHidden/>
              </w:rPr>
            </w:r>
            <w:r>
              <w:rPr>
                <w:noProof/>
                <w:webHidden/>
              </w:rPr>
              <w:fldChar w:fldCharType="separate"/>
            </w:r>
            <w:r>
              <w:rPr>
                <w:noProof/>
                <w:webHidden/>
              </w:rPr>
              <w:t>5</w:t>
            </w:r>
            <w:r>
              <w:rPr>
                <w:noProof/>
                <w:webHidden/>
              </w:rPr>
              <w:fldChar w:fldCharType="end"/>
            </w:r>
          </w:hyperlink>
        </w:p>
        <w:p w:rsidR="00A722A3" w:rsidRDefault="00A722A3">
          <w:pPr>
            <w:pStyle w:val="TOC2"/>
            <w:tabs>
              <w:tab w:val="left" w:pos="880"/>
              <w:tab w:val="right" w:leader="dot" w:pos="9019"/>
            </w:tabs>
            <w:rPr>
              <w:rFonts w:asciiTheme="minorHAnsi" w:hAnsiTheme="minorHAnsi" w:cstheme="minorBidi"/>
              <w:noProof/>
              <w:sz w:val="22"/>
              <w:szCs w:val="22"/>
            </w:rPr>
          </w:pPr>
          <w:hyperlink w:anchor="_Toc206990789" w:history="1">
            <w:r w:rsidRPr="00A029F2">
              <w:rPr>
                <w:rStyle w:val="Hyperlink"/>
                <w:noProof/>
              </w:rPr>
              <w:t>2.9</w:t>
            </w:r>
            <w:r>
              <w:rPr>
                <w:rFonts w:asciiTheme="minorHAnsi" w:hAnsiTheme="minorHAnsi" w:cstheme="minorBidi"/>
                <w:noProof/>
                <w:sz w:val="22"/>
                <w:szCs w:val="22"/>
              </w:rPr>
              <w:tab/>
            </w:r>
            <w:r w:rsidRPr="00A029F2">
              <w:rPr>
                <w:rStyle w:val="Hyperlink"/>
                <w:noProof/>
              </w:rPr>
              <w:t>Tips for Microsoft Project</w:t>
            </w:r>
            <w:r>
              <w:rPr>
                <w:noProof/>
                <w:webHidden/>
              </w:rPr>
              <w:tab/>
            </w:r>
            <w:r>
              <w:rPr>
                <w:noProof/>
                <w:webHidden/>
              </w:rPr>
              <w:fldChar w:fldCharType="begin"/>
            </w:r>
            <w:r>
              <w:rPr>
                <w:noProof/>
                <w:webHidden/>
              </w:rPr>
              <w:instrText xml:space="preserve"> PAGEREF _Toc206990789 \h </w:instrText>
            </w:r>
            <w:r>
              <w:rPr>
                <w:noProof/>
                <w:webHidden/>
              </w:rPr>
            </w:r>
            <w:r>
              <w:rPr>
                <w:noProof/>
                <w:webHidden/>
              </w:rPr>
              <w:fldChar w:fldCharType="separate"/>
            </w:r>
            <w:r>
              <w:rPr>
                <w:noProof/>
                <w:webHidden/>
              </w:rPr>
              <w:t>6</w:t>
            </w:r>
            <w:r>
              <w:rPr>
                <w:noProof/>
                <w:webHidden/>
              </w:rPr>
              <w:fldChar w:fldCharType="end"/>
            </w:r>
          </w:hyperlink>
        </w:p>
        <w:p w:rsidR="00A722A3" w:rsidRDefault="00A722A3">
          <w:pPr>
            <w:pStyle w:val="TOC3"/>
            <w:tabs>
              <w:tab w:val="left" w:pos="1100"/>
              <w:tab w:val="right" w:leader="dot" w:pos="9019"/>
            </w:tabs>
            <w:rPr>
              <w:rFonts w:asciiTheme="minorHAnsi" w:hAnsiTheme="minorHAnsi" w:cstheme="minorBidi"/>
              <w:noProof/>
              <w:sz w:val="22"/>
              <w:szCs w:val="22"/>
            </w:rPr>
          </w:pPr>
          <w:hyperlink w:anchor="_Toc206990790" w:history="1">
            <w:r w:rsidRPr="00A029F2">
              <w:rPr>
                <w:rStyle w:val="Hyperlink"/>
                <w:noProof/>
              </w:rPr>
              <w:t>2.9.1</w:t>
            </w:r>
            <w:r>
              <w:rPr>
                <w:rFonts w:asciiTheme="minorHAnsi" w:hAnsiTheme="minorHAnsi" w:cstheme="minorBidi"/>
                <w:noProof/>
                <w:sz w:val="22"/>
                <w:szCs w:val="22"/>
              </w:rPr>
              <w:tab/>
            </w:r>
            <w:r w:rsidRPr="00A029F2">
              <w:rPr>
                <w:rStyle w:val="Hyperlink"/>
                <w:noProof/>
              </w:rPr>
              <w:t>General:</w:t>
            </w:r>
            <w:r>
              <w:rPr>
                <w:noProof/>
                <w:webHidden/>
              </w:rPr>
              <w:tab/>
            </w:r>
            <w:r>
              <w:rPr>
                <w:noProof/>
                <w:webHidden/>
              </w:rPr>
              <w:fldChar w:fldCharType="begin"/>
            </w:r>
            <w:r>
              <w:rPr>
                <w:noProof/>
                <w:webHidden/>
              </w:rPr>
              <w:instrText xml:space="preserve"> PAGEREF _Toc206990790 \h </w:instrText>
            </w:r>
            <w:r>
              <w:rPr>
                <w:noProof/>
                <w:webHidden/>
              </w:rPr>
            </w:r>
            <w:r>
              <w:rPr>
                <w:noProof/>
                <w:webHidden/>
              </w:rPr>
              <w:fldChar w:fldCharType="separate"/>
            </w:r>
            <w:r>
              <w:rPr>
                <w:noProof/>
                <w:webHidden/>
              </w:rPr>
              <w:t>6</w:t>
            </w:r>
            <w:r>
              <w:rPr>
                <w:noProof/>
                <w:webHidden/>
              </w:rPr>
              <w:fldChar w:fldCharType="end"/>
            </w:r>
          </w:hyperlink>
        </w:p>
        <w:p w:rsidR="00A722A3" w:rsidRDefault="00A722A3">
          <w:pPr>
            <w:pStyle w:val="TOC3"/>
            <w:tabs>
              <w:tab w:val="left" w:pos="1100"/>
              <w:tab w:val="right" w:leader="dot" w:pos="9019"/>
            </w:tabs>
            <w:rPr>
              <w:rFonts w:asciiTheme="minorHAnsi" w:hAnsiTheme="minorHAnsi" w:cstheme="minorBidi"/>
              <w:noProof/>
              <w:sz w:val="22"/>
              <w:szCs w:val="22"/>
            </w:rPr>
          </w:pPr>
          <w:hyperlink w:anchor="_Toc206990791" w:history="1">
            <w:r w:rsidRPr="00A029F2">
              <w:rPr>
                <w:rStyle w:val="Hyperlink"/>
                <w:noProof/>
              </w:rPr>
              <w:t>2.9.2</w:t>
            </w:r>
            <w:r>
              <w:rPr>
                <w:rFonts w:asciiTheme="minorHAnsi" w:hAnsiTheme="minorHAnsi" w:cstheme="minorBidi"/>
                <w:noProof/>
                <w:sz w:val="22"/>
                <w:szCs w:val="22"/>
              </w:rPr>
              <w:tab/>
            </w:r>
            <w:r w:rsidRPr="00A029F2">
              <w:rPr>
                <w:rStyle w:val="Hyperlink"/>
                <w:noProof/>
              </w:rPr>
              <w:t>Task Breakdown:</w:t>
            </w:r>
            <w:r>
              <w:rPr>
                <w:noProof/>
                <w:webHidden/>
              </w:rPr>
              <w:tab/>
            </w:r>
            <w:r>
              <w:rPr>
                <w:noProof/>
                <w:webHidden/>
              </w:rPr>
              <w:fldChar w:fldCharType="begin"/>
            </w:r>
            <w:r>
              <w:rPr>
                <w:noProof/>
                <w:webHidden/>
              </w:rPr>
              <w:instrText xml:space="preserve"> PAGEREF _Toc206990791 \h </w:instrText>
            </w:r>
            <w:r>
              <w:rPr>
                <w:noProof/>
                <w:webHidden/>
              </w:rPr>
            </w:r>
            <w:r>
              <w:rPr>
                <w:noProof/>
                <w:webHidden/>
              </w:rPr>
              <w:fldChar w:fldCharType="separate"/>
            </w:r>
            <w:r>
              <w:rPr>
                <w:noProof/>
                <w:webHidden/>
              </w:rPr>
              <w:t>6</w:t>
            </w:r>
            <w:r>
              <w:rPr>
                <w:noProof/>
                <w:webHidden/>
              </w:rPr>
              <w:fldChar w:fldCharType="end"/>
            </w:r>
          </w:hyperlink>
        </w:p>
        <w:p w:rsidR="00A722A3" w:rsidRDefault="00A722A3">
          <w:pPr>
            <w:pStyle w:val="TOC3"/>
            <w:tabs>
              <w:tab w:val="left" w:pos="1100"/>
              <w:tab w:val="right" w:leader="dot" w:pos="9019"/>
            </w:tabs>
            <w:rPr>
              <w:rFonts w:asciiTheme="minorHAnsi" w:hAnsiTheme="minorHAnsi" w:cstheme="minorBidi"/>
              <w:noProof/>
              <w:sz w:val="22"/>
              <w:szCs w:val="22"/>
            </w:rPr>
          </w:pPr>
          <w:hyperlink w:anchor="_Toc206990792" w:history="1">
            <w:r w:rsidRPr="00A029F2">
              <w:rPr>
                <w:rStyle w:val="Hyperlink"/>
                <w:noProof/>
              </w:rPr>
              <w:t>2.9.3</w:t>
            </w:r>
            <w:r>
              <w:rPr>
                <w:rFonts w:asciiTheme="minorHAnsi" w:hAnsiTheme="minorHAnsi" w:cstheme="minorBidi"/>
                <w:noProof/>
                <w:sz w:val="22"/>
                <w:szCs w:val="22"/>
              </w:rPr>
              <w:tab/>
            </w:r>
            <w:r w:rsidRPr="00A029F2">
              <w:rPr>
                <w:rStyle w:val="Hyperlink"/>
                <w:noProof/>
              </w:rPr>
              <w:t>Task Ordering</w:t>
            </w:r>
            <w:r>
              <w:rPr>
                <w:noProof/>
                <w:webHidden/>
              </w:rPr>
              <w:tab/>
            </w:r>
            <w:r>
              <w:rPr>
                <w:noProof/>
                <w:webHidden/>
              </w:rPr>
              <w:fldChar w:fldCharType="begin"/>
            </w:r>
            <w:r>
              <w:rPr>
                <w:noProof/>
                <w:webHidden/>
              </w:rPr>
              <w:instrText xml:space="preserve"> PAGEREF _Toc206990792 \h </w:instrText>
            </w:r>
            <w:r>
              <w:rPr>
                <w:noProof/>
                <w:webHidden/>
              </w:rPr>
            </w:r>
            <w:r>
              <w:rPr>
                <w:noProof/>
                <w:webHidden/>
              </w:rPr>
              <w:fldChar w:fldCharType="separate"/>
            </w:r>
            <w:r>
              <w:rPr>
                <w:noProof/>
                <w:webHidden/>
              </w:rPr>
              <w:t>6</w:t>
            </w:r>
            <w:r>
              <w:rPr>
                <w:noProof/>
                <w:webHidden/>
              </w:rPr>
              <w:fldChar w:fldCharType="end"/>
            </w:r>
          </w:hyperlink>
        </w:p>
        <w:p w:rsidR="00A722A3" w:rsidRDefault="00A722A3">
          <w:pPr>
            <w:pStyle w:val="TOC3"/>
            <w:tabs>
              <w:tab w:val="left" w:pos="1100"/>
              <w:tab w:val="right" w:leader="dot" w:pos="9019"/>
            </w:tabs>
            <w:rPr>
              <w:rFonts w:asciiTheme="minorHAnsi" w:hAnsiTheme="minorHAnsi" w:cstheme="minorBidi"/>
              <w:noProof/>
              <w:sz w:val="22"/>
              <w:szCs w:val="22"/>
            </w:rPr>
          </w:pPr>
          <w:hyperlink w:anchor="_Toc206990793" w:history="1">
            <w:r w:rsidRPr="00A029F2">
              <w:rPr>
                <w:rStyle w:val="Hyperlink"/>
                <w:noProof/>
              </w:rPr>
              <w:t>2.9.4</w:t>
            </w:r>
            <w:r>
              <w:rPr>
                <w:rFonts w:asciiTheme="minorHAnsi" w:hAnsiTheme="minorHAnsi" w:cstheme="minorBidi"/>
                <w:noProof/>
                <w:sz w:val="22"/>
                <w:szCs w:val="22"/>
              </w:rPr>
              <w:tab/>
            </w:r>
            <w:r w:rsidRPr="00A029F2">
              <w:rPr>
                <w:rStyle w:val="Hyperlink"/>
                <w:noProof/>
              </w:rPr>
              <w:t>Resource:</w:t>
            </w:r>
            <w:r>
              <w:rPr>
                <w:noProof/>
                <w:webHidden/>
              </w:rPr>
              <w:tab/>
            </w:r>
            <w:r>
              <w:rPr>
                <w:noProof/>
                <w:webHidden/>
              </w:rPr>
              <w:fldChar w:fldCharType="begin"/>
            </w:r>
            <w:r>
              <w:rPr>
                <w:noProof/>
                <w:webHidden/>
              </w:rPr>
              <w:instrText xml:space="preserve"> PAGEREF _Toc206990793 \h </w:instrText>
            </w:r>
            <w:r>
              <w:rPr>
                <w:noProof/>
                <w:webHidden/>
              </w:rPr>
            </w:r>
            <w:r>
              <w:rPr>
                <w:noProof/>
                <w:webHidden/>
              </w:rPr>
              <w:fldChar w:fldCharType="separate"/>
            </w:r>
            <w:r>
              <w:rPr>
                <w:noProof/>
                <w:webHidden/>
              </w:rPr>
              <w:t>7</w:t>
            </w:r>
            <w:r>
              <w:rPr>
                <w:noProof/>
                <w:webHidden/>
              </w:rPr>
              <w:fldChar w:fldCharType="end"/>
            </w:r>
          </w:hyperlink>
        </w:p>
        <w:p w:rsidR="00C828E9" w:rsidRDefault="003C1D04">
          <w:r>
            <w:fldChar w:fldCharType="end"/>
          </w:r>
        </w:p>
      </w:sdtContent>
    </w:sdt>
    <w:p w:rsidR="00C828E9" w:rsidRDefault="00C828E9">
      <w:pPr>
        <w:widowControl/>
        <w:autoSpaceDE/>
        <w:autoSpaceDN/>
        <w:adjustRightInd/>
        <w:spacing w:after="200" w:line="276" w:lineRule="auto"/>
        <w:rPr>
          <w:rFonts w:asciiTheme="majorHAnsi" w:eastAsiaTheme="majorEastAsia" w:hAnsiTheme="majorHAnsi" w:cstheme="majorBidi"/>
          <w:b/>
          <w:bCs/>
          <w:color w:val="365F91" w:themeColor="accent1" w:themeShade="BF"/>
          <w:sz w:val="28"/>
          <w:szCs w:val="28"/>
          <w:lang w:val="en-US"/>
        </w:rPr>
      </w:pPr>
      <w:r>
        <w:rPr>
          <w:lang w:val="en-US"/>
        </w:rPr>
        <w:br w:type="page"/>
      </w:r>
    </w:p>
    <w:p w:rsidR="009370FF" w:rsidRDefault="00FC6823" w:rsidP="00736E72">
      <w:pPr>
        <w:pStyle w:val="Heading1"/>
        <w:rPr>
          <w:sz w:val="24"/>
          <w:szCs w:val="24"/>
        </w:rPr>
      </w:pPr>
      <w:bookmarkStart w:id="0" w:name="_Toc206990780"/>
      <w:r>
        <w:rPr>
          <w:lang w:val="en-US"/>
        </w:rPr>
        <w:lastRenderedPageBreak/>
        <w:t>Introduction</w:t>
      </w:r>
      <w:bookmarkEnd w:id="0"/>
    </w:p>
    <w:p w:rsidR="009370FF" w:rsidRPr="00736E72" w:rsidRDefault="009370FF" w:rsidP="00736E72">
      <w:pPr>
        <w:pStyle w:val="Heading2"/>
        <w:rPr>
          <w:sz w:val="28"/>
          <w:szCs w:val="28"/>
          <w:lang w:val="en-US"/>
        </w:rPr>
      </w:pPr>
      <w:bookmarkStart w:id="1" w:name="_Toc206990781"/>
      <w:r>
        <w:rPr>
          <w:lang w:val="en-US"/>
        </w:rPr>
        <w:t>Introduction</w:t>
      </w:r>
      <w:bookmarkEnd w:id="1"/>
    </w:p>
    <w:p w:rsidR="00BC0BCE" w:rsidRDefault="00BC0BCE" w:rsidP="00BC0BCE">
      <w:pPr>
        <w:pStyle w:val="NormalWeb"/>
      </w:pPr>
      <w:r>
        <w:rPr>
          <w:i/>
          <w:iCs/>
          <w:sz w:val="20"/>
          <w:szCs w:val="20"/>
        </w:rPr>
        <w:t xml:space="preserve">The purpose of Project Planning is to </w:t>
      </w:r>
      <w:r>
        <w:rPr>
          <w:b/>
          <w:bCs/>
          <w:i/>
          <w:iCs/>
          <w:sz w:val="20"/>
          <w:szCs w:val="20"/>
        </w:rPr>
        <w:t>establish reasonable plans</w:t>
      </w:r>
      <w:r>
        <w:rPr>
          <w:i/>
          <w:iCs/>
          <w:sz w:val="20"/>
          <w:szCs w:val="20"/>
        </w:rPr>
        <w:t xml:space="preserve"> for performing project work. </w:t>
      </w:r>
    </w:p>
    <w:p w:rsidR="00BC0BCE" w:rsidRDefault="00BC0BCE" w:rsidP="00BC0BCE">
      <w:pPr>
        <w:pStyle w:val="NormalWeb"/>
      </w:pPr>
      <w:r>
        <w:rPr>
          <w:sz w:val="20"/>
          <w:szCs w:val="20"/>
        </w:rPr>
        <w:t xml:space="preserve">It is recognized that scheduling and planning a software development is a difficult task, yet it is one that cannot be avoided, as customers require an indication of when deliverables will be produced in order to enable them to plan other activities in relation to the product, such as marketing, tech pubs and so forth. </w:t>
      </w:r>
    </w:p>
    <w:p w:rsidR="00BC0BCE" w:rsidRDefault="00BC0BCE" w:rsidP="00BC0BCE">
      <w:pPr>
        <w:pStyle w:val="NormalWeb"/>
        <w:rPr>
          <w:sz w:val="20"/>
          <w:szCs w:val="20"/>
        </w:rPr>
      </w:pPr>
      <w:r>
        <w:rPr>
          <w:sz w:val="20"/>
          <w:szCs w:val="20"/>
        </w:rPr>
        <w:t>The purpose of the schedule is to demonstrate that the product requirements can be implemented within a certain timeframe. This document is intended to help people tackle estimation and scheduling as coherently and professionally as possible, so as to avoid making rash, untenable commitments.</w:t>
      </w:r>
    </w:p>
    <w:p w:rsidR="00A722A3" w:rsidRDefault="00A722A3" w:rsidP="00BC0BCE">
      <w:pPr>
        <w:pStyle w:val="NormalWeb"/>
      </w:pPr>
      <w:r>
        <w:rPr>
          <w:sz w:val="20"/>
          <w:szCs w:val="20"/>
        </w:rPr>
        <w:t xml:space="preserve">The process described herein will operate within the overall </w:t>
      </w:r>
      <w:r w:rsidR="002C0E78">
        <w:rPr>
          <w:sz w:val="20"/>
          <w:szCs w:val="20"/>
        </w:rPr>
        <w:t>Feature Creep</w:t>
      </w:r>
      <w:r>
        <w:rPr>
          <w:sz w:val="20"/>
          <w:szCs w:val="20"/>
        </w:rPr>
        <w:t xml:space="preserve"> Delivery Framework, and principally apply to the </w:t>
      </w:r>
      <w:r w:rsidRPr="00A722A3">
        <w:rPr>
          <w:i/>
          <w:sz w:val="20"/>
          <w:szCs w:val="20"/>
        </w:rPr>
        <w:t>Definition and Planning Phase</w:t>
      </w:r>
      <w:r>
        <w:rPr>
          <w:sz w:val="20"/>
          <w:szCs w:val="20"/>
        </w:rPr>
        <w:t>.</w:t>
      </w:r>
    </w:p>
    <w:p w:rsidR="004B2969" w:rsidRDefault="009370FF" w:rsidP="004B2969">
      <w:pPr>
        <w:pStyle w:val="Heading2"/>
        <w:rPr>
          <w:lang w:val="en-US"/>
        </w:rPr>
      </w:pPr>
      <w:bookmarkStart w:id="2" w:name="_Ref206395353"/>
      <w:bookmarkStart w:id="3" w:name="_Toc206990782"/>
      <w:r>
        <w:rPr>
          <w:lang w:val="en-US"/>
        </w:rPr>
        <w:t>Scope</w:t>
      </w:r>
      <w:bookmarkStart w:id="4" w:name="_Toc1289585"/>
      <w:bookmarkStart w:id="5" w:name="_Toc206409333"/>
      <w:bookmarkStart w:id="6" w:name="_Toc206852769"/>
      <w:bookmarkEnd w:id="2"/>
      <w:bookmarkEnd w:id="3"/>
    </w:p>
    <w:p w:rsidR="004B2969" w:rsidRPr="004B2969" w:rsidRDefault="004B2969" w:rsidP="004B2969">
      <w:pPr>
        <w:rPr>
          <w:lang w:val="en-US"/>
        </w:rPr>
      </w:pPr>
      <w:r w:rsidRPr="004B2969">
        <w:t xml:space="preserve">This document describes the preparation of schedules within </w:t>
      </w:r>
      <w:r w:rsidR="002C0E78">
        <w:t>Feature Creep</w:t>
      </w:r>
      <w:r w:rsidRPr="004B2969">
        <w:t>. This document should be read by all people involved in the preparation, review and approval of a project schedule.</w:t>
      </w:r>
    </w:p>
    <w:p w:rsidR="004B2969" w:rsidRDefault="004B2969" w:rsidP="004B2969">
      <w:pPr>
        <w:pStyle w:val="NormalWeb"/>
      </w:pPr>
      <w:r>
        <w:rPr>
          <w:sz w:val="20"/>
          <w:szCs w:val="20"/>
        </w:rPr>
        <w:t xml:space="preserve">The procedures detailed in this document </w:t>
      </w:r>
      <w:r>
        <w:rPr>
          <w:b/>
          <w:bCs/>
          <w:sz w:val="20"/>
          <w:szCs w:val="20"/>
        </w:rPr>
        <w:t>must</w:t>
      </w:r>
      <w:r>
        <w:rPr>
          <w:sz w:val="20"/>
          <w:szCs w:val="20"/>
        </w:rPr>
        <w:t xml:space="preserve"> be followed by all people involved in producing schedules. </w:t>
      </w:r>
    </w:p>
    <w:p w:rsidR="00C47369" w:rsidRPr="004B2969" w:rsidRDefault="00C47369" w:rsidP="004B2969">
      <w:pPr>
        <w:pStyle w:val="Heading2"/>
      </w:pPr>
      <w:bookmarkStart w:id="7" w:name="_Toc206990783"/>
      <w:r w:rsidRPr="004B2969">
        <w:t>Terms and Abbreviations</w:t>
      </w:r>
      <w:bookmarkEnd w:id="4"/>
      <w:bookmarkEnd w:id="5"/>
      <w:bookmarkEnd w:id="6"/>
      <w:bookmarkEnd w:id="7"/>
      <w:r w:rsidRPr="004B2969">
        <w:t xml:space="preserve"> </w:t>
      </w:r>
    </w:p>
    <w:p w:rsidR="00C47369" w:rsidRDefault="00C47369" w:rsidP="00C47369">
      <w:r>
        <w:t xml:space="preserve">FS </w:t>
      </w:r>
      <w:r>
        <w:tab/>
        <w:t>Functional Specification</w:t>
      </w:r>
    </w:p>
    <w:p w:rsidR="00C47369" w:rsidRDefault="00C47369" w:rsidP="00C47369">
      <w:r>
        <w:t xml:space="preserve">IOT </w:t>
      </w:r>
      <w:r>
        <w:tab/>
        <w:t>Interoperability Testing</w:t>
      </w:r>
    </w:p>
    <w:p w:rsidR="00C47369" w:rsidRDefault="00C47369" w:rsidP="00C47369">
      <w:r>
        <w:t>MRD</w:t>
      </w:r>
      <w:r>
        <w:tab/>
        <w:t>Marketing Requirements Document</w:t>
      </w:r>
    </w:p>
    <w:p w:rsidR="00C47369" w:rsidRDefault="00C47369" w:rsidP="00C47369">
      <w:r>
        <w:t xml:space="preserve">PAC </w:t>
      </w:r>
      <w:r>
        <w:tab/>
        <w:t>Performance and Capacity</w:t>
      </w:r>
    </w:p>
    <w:p w:rsidR="00C47369" w:rsidRDefault="00C47369" w:rsidP="00C47369">
      <w:r>
        <w:t>PDT</w:t>
      </w:r>
      <w:r>
        <w:tab/>
        <w:t>Product Delivery Team</w:t>
      </w:r>
    </w:p>
    <w:p w:rsidR="00C47369" w:rsidRDefault="00C47369" w:rsidP="00C47369">
      <w:r>
        <w:t>PPG</w:t>
      </w:r>
      <w:r>
        <w:tab/>
        <w:t>Product Planning Group</w:t>
      </w:r>
    </w:p>
    <w:p w:rsidR="00C47369" w:rsidRDefault="00C47369" w:rsidP="00C47369">
      <w:r>
        <w:t xml:space="preserve">PRD </w:t>
      </w:r>
      <w:r>
        <w:tab/>
        <w:t>Product Requirements Document</w:t>
      </w:r>
    </w:p>
    <w:p w:rsidR="00C47369" w:rsidRDefault="00C47369" w:rsidP="00C47369">
      <w:r>
        <w:t xml:space="preserve">QA </w:t>
      </w:r>
      <w:r>
        <w:tab/>
        <w:t>Quality Assurance</w:t>
      </w:r>
    </w:p>
    <w:p w:rsidR="00C47369" w:rsidRDefault="00C47369" w:rsidP="00C47369">
      <w:r>
        <w:t xml:space="preserve">QMS </w:t>
      </w:r>
      <w:r>
        <w:tab/>
        <w:t>Quality Management System</w:t>
      </w:r>
    </w:p>
    <w:p w:rsidR="00C47369" w:rsidRDefault="00C47369" w:rsidP="00C47369">
      <w:r>
        <w:t xml:space="preserve">SIT </w:t>
      </w:r>
      <w:r>
        <w:tab/>
        <w:t>System Integration Testing</w:t>
      </w:r>
    </w:p>
    <w:p w:rsidR="00C47369" w:rsidRDefault="00C47369" w:rsidP="00BC0BCE">
      <w:r>
        <w:t>IVV&amp;T</w:t>
      </w:r>
      <w:r>
        <w:tab/>
        <w:t>Integration, Validation, Verification &amp; Test</w:t>
      </w:r>
    </w:p>
    <w:p w:rsidR="00BC0BCE" w:rsidRDefault="00BC0BCE" w:rsidP="004B2969">
      <w:pPr>
        <w:pStyle w:val="Heading2"/>
      </w:pPr>
      <w:bookmarkStart w:id="8" w:name="_Toc206990784"/>
      <w:r>
        <w:t>Schedule Baseline</w:t>
      </w:r>
      <w:bookmarkEnd w:id="8"/>
    </w:p>
    <w:p w:rsidR="00BC0BCE" w:rsidRDefault="00BC0BCE" w:rsidP="00BC0BCE">
      <w:pPr>
        <w:pStyle w:val="NormalWeb"/>
      </w:pPr>
      <w:r>
        <w:rPr>
          <w:sz w:val="20"/>
          <w:szCs w:val="20"/>
        </w:rPr>
        <w:t xml:space="preserve">A project schedule </w:t>
      </w:r>
      <w:r>
        <w:rPr>
          <w:b/>
          <w:bCs/>
          <w:sz w:val="20"/>
          <w:szCs w:val="20"/>
          <w:u w:val="single"/>
        </w:rPr>
        <w:t>must</w:t>
      </w:r>
      <w:r>
        <w:rPr>
          <w:sz w:val="20"/>
          <w:szCs w:val="20"/>
        </w:rPr>
        <w:t xml:space="preserve"> be baselined for tracking purposes and to evaluate the impact of changes on the project. However, an accurate schedule cannot be produced and baselined until all the requirements are known and the full scope of all the work required is known.</w:t>
      </w:r>
    </w:p>
    <w:p w:rsidR="00BC0BCE" w:rsidRDefault="00BC0BCE" w:rsidP="00BC0BCE">
      <w:pPr>
        <w:pStyle w:val="NormalWeb"/>
      </w:pPr>
      <w:r>
        <w:rPr>
          <w:sz w:val="20"/>
          <w:szCs w:val="20"/>
        </w:rPr>
        <w:t>Therefore, a baselined schedule cannot be produced until after the PRD and Functional Spec are approved. Baselined schedules are a deliverable to the EPM at Gate 2 in the Product Release Lifecycle, at the same time as the Functional Specification</w:t>
      </w:r>
    </w:p>
    <w:p w:rsidR="00BC0BCE" w:rsidRDefault="00BC0BCE" w:rsidP="004B2969">
      <w:pPr>
        <w:pStyle w:val="Heading2"/>
      </w:pPr>
      <w:bookmarkStart w:id="9" w:name="_Toc206990785"/>
      <w:r>
        <w:t>Producing a Schedule</w:t>
      </w:r>
      <w:bookmarkEnd w:id="9"/>
    </w:p>
    <w:p w:rsidR="00BC0BCE" w:rsidRDefault="00BC0BCE" w:rsidP="00BC0BCE">
      <w:pPr>
        <w:pStyle w:val="NormalWeb"/>
      </w:pPr>
      <w:r>
        <w:rPr>
          <w:sz w:val="20"/>
          <w:szCs w:val="20"/>
        </w:rPr>
        <w:t xml:space="preserve">Project </w:t>
      </w:r>
      <w:r w:rsidR="00A722A3">
        <w:rPr>
          <w:sz w:val="20"/>
          <w:szCs w:val="20"/>
        </w:rPr>
        <w:t>Manager</w:t>
      </w:r>
      <w:r>
        <w:rPr>
          <w:sz w:val="20"/>
          <w:szCs w:val="20"/>
        </w:rPr>
        <w:t>s will use</w:t>
      </w:r>
      <w:r>
        <w:rPr>
          <w:b/>
          <w:bCs/>
          <w:sz w:val="20"/>
          <w:szCs w:val="20"/>
        </w:rPr>
        <w:t xml:space="preserve"> </w:t>
      </w:r>
      <w:r>
        <w:rPr>
          <w:sz w:val="20"/>
          <w:szCs w:val="20"/>
        </w:rPr>
        <w:t xml:space="preserve">the </w:t>
      </w:r>
      <w:r>
        <w:rPr>
          <w:b/>
          <w:bCs/>
          <w:sz w:val="20"/>
          <w:szCs w:val="20"/>
        </w:rPr>
        <w:t>Product Requirements</w:t>
      </w:r>
      <w:r>
        <w:rPr>
          <w:sz w:val="20"/>
          <w:szCs w:val="20"/>
        </w:rPr>
        <w:t xml:space="preserve"> as a basis for producing Schedule Plans. In most cases this will be in the form of an approved PRD, but in certain circumstances will involve discussions with Product Management and producing a draft Functional Specification.</w:t>
      </w:r>
    </w:p>
    <w:p w:rsidR="00BC0BCE" w:rsidRDefault="00BC0BCE" w:rsidP="00BC0BCE">
      <w:pPr>
        <w:pStyle w:val="NormalWeb"/>
      </w:pPr>
      <w:r>
        <w:rPr>
          <w:sz w:val="20"/>
          <w:szCs w:val="20"/>
        </w:rPr>
        <w:lastRenderedPageBreak/>
        <w:t>The following process should by followed when preparing a schedule. It is often the case that the customer will mandate a delivery date. In such instances where a variable is constrained by the customer the following process should be followed regardless</w:t>
      </w:r>
      <w:r w:rsidR="004B2969">
        <w:rPr>
          <w:sz w:val="20"/>
          <w:szCs w:val="20"/>
        </w:rPr>
        <w:t>.</w:t>
      </w:r>
    </w:p>
    <w:p w:rsidR="00BC0BCE" w:rsidRDefault="00BC0BCE" w:rsidP="00BC0BCE">
      <w:pPr>
        <w:pStyle w:val="NormalWeb"/>
      </w:pPr>
      <w:r>
        <w:rPr>
          <w:sz w:val="20"/>
          <w:szCs w:val="20"/>
        </w:rPr>
        <w:t>The process will vary according to the level of definition of requirements. Requirements may or may not be defined to a level where a task breakdown can be performed</w:t>
      </w:r>
    </w:p>
    <w:p w:rsidR="00BC0BCE" w:rsidRDefault="00BC0BCE" w:rsidP="00BC0BCE">
      <w:pPr>
        <w:widowControl/>
        <w:numPr>
          <w:ilvl w:val="0"/>
          <w:numId w:val="20"/>
        </w:numPr>
        <w:autoSpaceDE/>
        <w:autoSpaceDN/>
        <w:adjustRightInd/>
        <w:spacing w:before="100" w:beforeAutospacing="1" w:after="100" w:afterAutospacing="1"/>
      </w:pPr>
      <w:r>
        <w:t xml:space="preserve">The process to be used will depend upon the level to which the work package is defined. This level of definition may range from an approved and well defined PRD to a high level customer vision of what the system should do. The </w:t>
      </w:r>
      <w:r w:rsidR="004B2969">
        <w:t>planner</w:t>
      </w:r>
      <w:r>
        <w:t xml:space="preserve"> must ascertain whether or not it is possible, from the definition of requirements, to break the work down into distinct tasks which can be estimated for separately. In order that a useful task breakdown can be done some element of high level design is necessary. In addition, it is important to define what is to be delivered. </w:t>
      </w:r>
    </w:p>
    <w:p w:rsidR="00BC0BCE" w:rsidRDefault="00BC0BCE" w:rsidP="00BC0BCE">
      <w:pPr>
        <w:widowControl/>
        <w:numPr>
          <w:ilvl w:val="0"/>
          <w:numId w:val="20"/>
        </w:numPr>
        <w:autoSpaceDE/>
        <w:autoSpaceDN/>
        <w:adjustRightInd/>
        <w:spacing w:before="100" w:beforeAutospacing="1" w:after="100" w:afterAutospacing="1"/>
      </w:pPr>
      <w:r>
        <w:t>Where the customer requirements are defined to a level where the work can be broken down into discrete tasks, the effort in man</w:t>
      </w:r>
      <w:r w:rsidR="004B2969">
        <w:t>-</w:t>
      </w:r>
      <w:r>
        <w:t xml:space="preserve">days, required to implement each task should be estimated. The figures must be input to MS Project Schedule Plan. </w:t>
      </w:r>
    </w:p>
    <w:p w:rsidR="00C26980" w:rsidRDefault="00BC0BCE" w:rsidP="00C26980">
      <w:pPr>
        <w:widowControl/>
        <w:numPr>
          <w:ilvl w:val="0"/>
          <w:numId w:val="20"/>
        </w:numPr>
        <w:autoSpaceDE/>
        <w:autoSpaceDN/>
        <w:adjustRightInd/>
        <w:spacing w:before="100" w:beforeAutospacing="1" w:after="100" w:afterAutospacing="1"/>
      </w:pPr>
      <w:r>
        <w:t xml:space="preserve">Any risks and assumptions made when calculating the effort should be recorded </w:t>
      </w:r>
      <w:r w:rsidR="004B2969">
        <w:t xml:space="preserve">in the Risk Log for the project (normally part of the </w:t>
      </w:r>
      <w:r w:rsidR="00C26980">
        <w:t>Product Delivery Team minutes)</w:t>
      </w:r>
    </w:p>
    <w:p w:rsidR="00BC0BCE" w:rsidRDefault="00BC0BCE" w:rsidP="00C26980">
      <w:pPr>
        <w:widowControl/>
        <w:numPr>
          <w:ilvl w:val="0"/>
          <w:numId w:val="20"/>
        </w:numPr>
        <w:autoSpaceDE/>
        <w:autoSpaceDN/>
        <w:adjustRightInd/>
        <w:spacing w:before="100" w:beforeAutospacing="1" w:after="100" w:afterAutospacing="1"/>
      </w:pPr>
      <w:r>
        <w:t xml:space="preserve">It is naive to plan for an individual to work 7.5 hrs per day and 5 days a week. </w:t>
      </w:r>
      <w:r w:rsidR="00C26980">
        <w:t>People</w:t>
      </w:r>
      <w:r>
        <w:t xml:space="preserve"> take annual and sick leave, attend training courses and meetings etc. Allowance must be made for this 'ineffective' time. See Ineffective Time for guidance on factored in ineffective time. </w:t>
      </w:r>
    </w:p>
    <w:p w:rsidR="00BC0BCE" w:rsidRDefault="00BC0BCE" w:rsidP="00BC0BCE">
      <w:pPr>
        <w:widowControl/>
        <w:numPr>
          <w:ilvl w:val="0"/>
          <w:numId w:val="20"/>
        </w:numPr>
        <w:autoSpaceDE/>
        <w:autoSpaceDN/>
        <w:adjustRightInd/>
        <w:spacing w:before="100" w:beforeAutospacing="1" w:after="100" w:afterAutospacing="1"/>
      </w:pPr>
      <w:r>
        <w:t xml:space="preserve">The schedule is completed by summing the total estimated time. </w:t>
      </w:r>
    </w:p>
    <w:p w:rsidR="00BC0BCE" w:rsidRDefault="00BC0BCE" w:rsidP="00BC0BCE">
      <w:pPr>
        <w:widowControl/>
        <w:numPr>
          <w:ilvl w:val="0"/>
          <w:numId w:val="20"/>
        </w:numPr>
        <w:autoSpaceDE/>
        <w:autoSpaceDN/>
        <w:adjustRightInd/>
        <w:spacing w:before="100" w:beforeAutospacing="1" w:after="100" w:afterAutospacing="1"/>
      </w:pPr>
      <w:r>
        <w:t xml:space="preserve">The schedule should be reviewed and approved as detailed in section Reviewing the Schedule . Before the review it is useful to check the schedule against previous data gathered from previous similar projects - See "Comparison with Other Projects. </w:t>
      </w:r>
    </w:p>
    <w:p w:rsidR="00BC0BCE" w:rsidRDefault="00BC0BCE" w:rsidP="00BC0BCE">
      <w:pPr>
        <w:widowControl/>
        <w:numPr>
          <w:ilvl w:val="0"/>
          <w:numId w:val="20"/>
        </w:numPr>
        <w:autoSpaceDE/>
        <w:autoSpaceDN/>
        <w:adjustRightInd/>
        <w:spacing w:before="100" w:beforeAutospacing="1" w:after="100" w:afterAutospacing="1"/>
      </w:pPr>
      <w:r>
        <w:t xml:space="preserve">The approved schedule will then be </w:t>
      </w:r>
      <w:r w:rsidR="00C26980">
        <w:t xml:space="preserve">used by the project planner and Product Delivery Team </w:t>
      </w:r>
      <w:r>
        <w:t>for tracking the o</w:t>
      </w:r>
      <w:r w:rsidR="00C26980">
        <w:t>verall work</w:t>
      </w:r>
      <w:r>
        <w:t xml:space="preserve">. </w:t>
      </w:r>
    </w:p>
    <w:p w:rsidR="00BC0BCE" w:rsidRDefault="00BC0BCE" w:rsidP="00BC0BCE">
      <w:pPr>
        <w:widowControl/>
        <w:numPr>
          <w:ilvl w:val="0"/>
          <w:numId w:val="20"/>
        </w:numPr>
        <w:autoSpaceDE/>
        <w:autoSpaceDN/>
        <w:adjustRightInd/>
        <w:spacing w:before="100" w:beforeAutospacing="1" w:after="100" w:afterAutospacing="1"/>
      </w:pPr>
      <w:r>
        <w:t xml:space="preserve">Where the requirements are defined to a level where a task breakdown cannot be done the estimator should do the following:- </w:t>
      </w:r>
    </w:p>
    <w:p w:rsidR="00BC0BCE" w:rsidRDefault="00BC0BCE" w:rsidP="00BC0BCE">
      <w:pPr>
        <w:widowControl/>
        <w:numPr>
          <w:ilvl w:val="1"/>
          <w:numId w:val="21"/>
        </w:numPr>
        <w:autoSpaceDE/>
        <w:autoSpaceDN/>
        <w:adjustRightInd/>
        <w:spacing w:before="100" w:beforeAutospacing="1" w:after="100" w:afterAutospacing="1"/>
      </w:pPr>
      <w:r>
        <w:t xml:space="preserve">Break the work into the tasks required to implement the requirements. </w:t>
      </w:r>
    </w:p>
    <w:p w:rsidR="00BC0BCE" w:rsidRDefault="00BC0BCE" w:rsidP="00BC0BCE">
      <w:pPr>
        <w:widowControl/>
        <w:numPr>
          <w:ilvl w:val="1"/>
          <w:numId w:val="21"/>
        </w:numPr>
        <w:autoSpaceDE/>
        <w:autoSpaceDN/>
        <w:adjustRightInd/>
        <w:spacing w:before="100" w:beforeAutospacing="1" w:after="100" w:afterAutospacing="1"/>
      </w:pPr>
      <w:r>
        <w:t xml:space="preserve">Estimate how long each task will take to complete. </w:t>
      </w:r>
    </w:p>
    <w:p w:rsidR="00BC0BCE" w:rsidRDefault="00BC0BCE" w:rsidP="00BC0BCE">
      <w:pPr>
        <w:widowControl/>
        <w:numPr>
          <w:ilvl w:val="1"/>
          <w:numId w:val="21"/>
        </w:numPr>
        <w:autoSpaceDE/>
        <w:autoSpaceDN/>
        <w:adjustRightInd/>
        <w:spacing w:before="100" w:beforeAutospacing="1" w:after="100" w:afterAutospacing="1"/>
      </w:pPr>
      <w:r>
        <w:t xml:space="preserve">Consult key colleagues with relevant estimating experience in work of this type. These key colleagues should be used throughout the estimation process in an advisory capacity. </w:t>
      </w:r>
    </w:p>
    <w:p w:rsidR="00BC0BCE" w:rsidRDefault="00BC0BCE" w:rsidP="00BC0BCE">
      <w:pPr>
        <w:pStyle w:val="NormalWeb"/>
      </w:pPr>
      <w:r>
        <w:rPr>
          <w:sz w:val="20"/>
          <w:szCs w:val="20"/>
        </w:rPr>
        <w:t xml:space="preserve">It is important to note that the estimator may go through the following process more than once as requirements go from a high-level 'idea' of what the product should do, to an approved detailed PRD. </w:t>
      </w:r>
    </w:p>
    <w:p w:rsidR="00BC0BCE" w:rsidRDefault="00BC0BCE" w:rsidP="00C26980">
      <w:pPr>
        <w:pStyle w:val="Heading2"/>
      </w:pPr>
      <w:r>
        <w:rPr>
          <w:sz w:val="20"/>
          <w:szCs w:val="20"/>
        </w:rPr>
        <w:t> </w:t>
      </w:r>
      <w:bookmarkStart w:id="10" w:name="_Toc206990786"/>
      <w:r>
        <w:t>Reviewing the Schedule</w:t>
      </w:r>
      <w:bookmarkEnd w:id="10"/>
    </w:p>
    <w:p w:rsidR="00BC0BCE" w:rsidRDefault="00BC0BCE" w:rsidP="00BC0BCE">
      <w:pPr>
        <w:pStyle w:val="NormalWeb"/>
      </w:pPr>
      <w:r>
        <w:rPr>
          <w:sz w:val="20"/>
          <w:szCs w:val="20"/>
        </w:rPr>
        <w:t xml:space="preserve">All schedules </w:t>
      </w:r>
      <w:r>
        <w:rPr>
          <w:b/>
          <w:bCs/>
          <w:sz w:val="20"/>
          <w:szCs w:val="20"/>
          <w:u w:val="single"/>
        </w:rPr>
        <w:t>must</w:t>
      </w:r>
      <w:r>
        <w:rPr>
          <w:sz w:val="20"/>
          <w:szCs w:val="20"/>
        </w:rPr>
        <w:t xml:space="preserve"> be formally reviewed. In addition to the estimator, the following individuals should attend the review:</w:t>
      </w:r>
    </w:p>
    <w:p w:rsidR="00BC0BCE" w:rsidRDefault="00C26980" w:rsidP="00BC0BCE">
      <w:pPr>
        <w:widowControl/>
        <w:numPr>
          <w:ilvl w:val="0"/>
          <w:numId w:val="22"/>
        </w:numPr>
        <w:autoSpaceDE/>
        <w:autoSpaceDN/>
        <w:adjustRightInd/>
        <w:spacing w:before="100" w:beforeAutospacing="1" w:after="100" w:afterAutospacing="1"/>
      </w:pPr>
      <w:r>
        <w:t>People</w:t>
      </w:r>
      <w:r w:rsidR="00BC0BCE">
        <w:t xml:space="preserve"> experienced in the relevant technical area </w:t>
      </w:r>
    </w:p>
    <w:p w:rsidR="00BC0BCE" w:rsidRDefault="00BC0BCE" w:rsidP="00BC0BCE">
      <w:pPr>
        <w:widowControl/>
        <w:numPr>
          <w:ilvl w:val="0"/>
          <w:numId w:val="22"/>
        </w:numPr>
        <w:autoSpaceDE/>
        <w:autoSpaceDN/>
        <w:adjustRightInd/>
        <w:spacing w:before="100" w:beforeAutospacing="1" w:after="100" w:afterAutospacing="1"/>
      </w:pPr>
      <w:r>
        <w:t xml:space="preserve">The </w:t>
      </w:r>
      <w:r w:rsidR="00C26980">
        <w:t>Product Delivery Team leader</w:t>
      </w:r>
      <w:r>
        <w:t xml:space="preserve"> for the project </w:t>
      </w:r>
    </w:p>
    <w:p w:rsidR="00BC0BCE" w:rsidRDefault="00BC0BCE" w:rsidP="00BC0BCE">
      <w:pPr>
        <w:pStyle w:val="NormalWeb"/>
      </w:pPr>
      <w:r>
        <w:rPr>
          <w:sz w:val="20"/>
          <w:szCs w:val="20"/>
        </w:rPr>
        <w:t xml:space="preserve">After a schedule has been reviewed it </w:t>
      </w:r>
      <w:r>
        <w:rPr>
          <w:b/>
          <w:bCs/>
          <w:sz w:val="20"/>
          <w:szCs w:val="20"/>
          <w:u w:val="single"/>
        </w:rPr>
        <w:t>must</w:t>
      </w:r>
      <w:r>
        <w:rPr>
          <w:sz w:val="20"/>
          <w:szCs w:val="20"/>
        </w:rPr>
        <w:t xml:space="preserve"> be approved </w:t>
      </w:r>
      <w:r w:rsidR="00C26980">
        <w:rPr>
          <w:sz w:val="20"/>
          <w:szCs w:val="20"/>
        </w:rPr>
        <w:t>and lodged on the project Team Site</w:t>
      </w:r>
    </w:p>
    <w:p w:rsidR="00BC0BCE" w:rsidRDefault="00BC0BCE" w:rsidP="00BC0BCE">
      <w:pPr>
        <w:pStyle w:val="NormalWeb"/>
      </w:pPr>
      <w:r>
        <w:rPr>
          <w:sz w:val="20"/>
          <w:szCs w:val="20"/>
        </w:rPr>
        <w:t xml:space="preserve">The estimator must provide the following prior to the formal review meeting </w:t>
      </w:r>
    </w:p>
    <w:p w:rsidR="00BC0BCE" w:rsidRDefault="00BC0BCE" w:rsidP="00BC0BCE">
      <w:pPr>
        <w:widowControl/>
        <w:numPr>
          <w:ilvl w:val="0"/>
          <w:numId w:val="23"/>
        </w:numPr>
        <w:autoSpaceDE/>
        <w:autoSpaceDN/>
        <w:adjustRightInd/>
        <w:spacing w:before="100" w:beforeAutospacing="1" w:after="100" w:afterAutospacing="1"/>
      </w:pPr>
      <w:r>
        <w:rPr>
          <w:b/>
          <w:bCs/>
        </w:rPr>
        <w:t>Definition of work to be done</w:t>
      </w:r>
      <w:r>
        <w:t xml:space="preserve"> </w:t>
      </w:r>
      <w:r>
        <w:br/>
        <w:t xml:space="preserve">The PRD for the project being undertaken </w:t>
      </w:r>
    </w:p>
    <w:p w:rsidR="00BC0BCE" w:rsidRDefault="00BC0BCE" w:rsidP="00BC0BCE">
      <w:pPr>
        <w:widowControl/>
        <w:numPr>
          <w:ilvl w:val="0"/>
          <w:numId w:val="23"/>
        </w:numPr>
        <w:autoSpaceDE/>
        <w:autoSpaceDN/>
        <w:adjustRightInd/>
        <w:spacing w:before="100" w:beforeAutospacing="1" w:after="100" w:afterAutospacing="1"/>
      </w:pPr>
      <w:r>
        <w:rPr>
          <w:b/>
          <w:bCs/>
        </w:rPr>
        <w:t xml:space="preserve">Completed Schedule Plan </w:t>
      </w:r>
    </w:p>
    <w:p w:rsidR="00BC0BCE" w:rsidRDefault="00BC0BCE" w:rsidP="00BC0BCE">
      <w:pPr>
        <w:widowControl/>
        <w:numPr>
          <w:ilvl w:val="0"/>
          <w:numId w:val="23"/>
        </w:numPr>
        <w:autoSpaceDE/>
        <w:autoSpaceDN/>
        <w:adjustRightInd/>
        <w:spacing w:before="100" w:beforeAutospacing="1" w:after="100" w:afterAutospacing="1"/>
      </w:pPr>
      <w:r>
        <w:rPr>
          <w:b/>
          <w:bCs/>
        </w:rPr>
        <w:t>Documented Risks and Assumptions</w:t>
      </w:r>
      <w:r>
        <w:br/>
        <w:t xml:space="preserve">The </w:t>
      </w:r>
      <w:r w:rsidR="00A722A3">
        <w:t>planner</w:t>
      </w:r>
      <w:r>
        <w:t xml:space="preserve"> must state clearly all assumptions which have been made in reaching the overall schedule. </w:t>
      </w:r>
      <w:r>
        <w:lastRenderedPageBreak/>
        <w:t xml:space="preserve">These assumptions may, for example, relate to design, people's availability, start date etc. If the schedule has been performed without an approved PRD then this must be made clear </w:t>
      </w:r>
    </w:p>
    <w:p w:rsidR="00BC0BCE" w:rsidRDefault="00A722A3" w:rsidP="00BC0BCE">
      <w:pPr>
        <w:pStyle w:val="NormalWeb"/>
      </w:pPr>
      <w:r>
        <w:rPr>
          <w:sz w:val="20"/>
          <w:szCs w:val="20"/>
        </w:rPr>
        <w:t>People</w:t>
      </w:r>
      <w:r w:rsidR="00BC0BCE">
        <w:rPr>
          <w:sz w:val="20"/>
          <w:szCs w:val="20"/>
        </w:rPr>
        <w:t xml:space="preserve"> involved in the examination of a schedule should look for the mandatory contents above and also: </w:t>
      </w:r>
    </w:p>
    <w:p w:rsidR="00BC0BCE" w:rsidRDefault="00BC0BCE" w:rsidP="00BC0BCE">
      <w:pPr>
        <w:widowControl/>
        <w:numPr>
          <w:ilvl w:val="0"/>
          <w:numId w:val="24"/>
        </w:numPr>
        <w:autoSpaceDE/>
        <w:autoSpaceDN/>
        <w:adjustRightInd/>
        <w:spacing w:before="100" w:beforeAutospacing="1" w:after="100" w:afterAutospacing="1"/>
      </w:pPr>
      <w:r>
        <w:t xml:space="preserve">Names of individuals who contributed to the production of the schedule; </w:t>
      </w:r>
    </w:p>
    <w:p w:rsidR="00BC0BCE" w:rsidRDefault="00BC0BCE" w:rsidP="00BC0BCE">
      <w:pPr>
        <w:widowControl/>
        <w:numPr>
          <w:ilvl w:val="0"/>
          <w:numId w:val="24"/>
        </w:numPr>
        <w:autoSpaceDE/>
        <w:autoSpaceDN/>
        <w:adjustRightInd/>
        <w:spacing w:before="100" w:beforeAutospacing="1" w:after="100" w:afterAutospacing="1"/>
      </w:pPr>
      <w:r>
        <w:t xml:space="preserve">Comparison with schedules for previous similar work; </w:t>
      </w:r>
    </w:p>
    <w:p w:rsidR="00BC0BCE" w:rsidRDefault="00BC0BCE" w:rsidP="00BC0BCE">
      <w:pPr>
        <w:pStyle w:val="NormalWeb"/>
      </w:pPr>
      <w:r>
        <w:rPr>
          <w:sz w:val="20"/>
          <w:szCs w:val="20"/>
        </w:rPr>
        <w:t xml:space="preserve">In some cases this approval mechanism may be deemed too stringent (e.g when estimating separately for many small components which make up the larger system).. Any such variation in approval process must be recorded. </w:t>
      </w:r>
      <w:r>
        <w:rPr>
          <w:sz w:val="20"/>
          <w:szCs w:val="20"/>
        </w:rPr>
        <w:br/>
      </w:r>
      <w:r>
        <w:rPr>
          <w:sz w:val="20"/>
          <w:szCs w:val="20"/>
        </w:rPr>
        <w:br/>
        <w:t xml:space="preserve">The schedule may still be subject to change if customer requirements alter as a result of a Change Request. </w:t>
      </w:r>
    </w:p>
    <w:p w:rsidR="00BC0BCE" w:rsidRDefault="00BC0BCE" w:rsidP="00BC0BCE">
      <w:pPr>
        <w:pStyle w:val="NormalWeb"/>
      </w:pPr>
      <w:r>
        <w:rPr>
          <w:sz w:val="20"/>
          <w:szCs w:val="20"/>
        </w:rPr>
        <w:t xml:space="preserve">From the above, it is apparent that an schedule is not a one-shot, 'cast in stone' item. As the customer requirements become better defined, the schedule will be revisited and will become more complete and accurate. Initial, incomplete schedules can still be marked approved. Approval in this sense means 'fit for purpose' and indicates that, at that time and with the information available, the schedule was correct. </w:t>
      </w:r>
    </w:p>
    <w:p w:rsidR="00BC0BCE" w:rsidRDefault="00BC0BCE" w:rsidP="00A722A3">
      <w:pPr>
        <w:pStyle w:val="Heading2"/>
      </w:pPr>
      <w:bookmarkStart w:id="11" w:name="_Toc206990787"/>
      <w:r>
        <w:t>Ineffective Time</w:t>
      </w:r>
      <w:bookmarkEnd w:id="11"/>
    </w:p>
    <w:p w:rsidR="00BC0BCE" w:rsidRDefault="00BC0BCE" w:rsidP="00BC0BCE">
      <w:pPr>
        <w:pStyle w:val="NormalWeb"/>
      </w:pPr>
      <w:r>
        <w:rPr>
          <w:sz w:val="20"/>
          <w:szCs w:val="20"/>
        </w:rPr>
        <w:t>The raw man-day figures calculated in task breakdowns are not an accurate reflection of the elapsed time taken to complete the task. People are not 100% efficient and do not work on the task 7.5 hours per day, 5 days per week.</w:t>
      </w:r>
    </w:p>
    <w:p w:rsidR="00BC0BCE" w:rsidRDefault="00BC0BCE" w:rsidP="00BC0BCE">
      <w:pPr>
        <w:pStyle w:val="NormalWeb"/>
      </w:pPr>
      <w:r>
        <w:rPr>
          <w:sz w:val="20"/>
          <w:szCs w:val="20"/>
        </w:rPr>
        <w:t xml:space="preserve">There are a number of contributory factors preventing an individual from working 100% of their time on an allotted task. </w:t>
      </w:r>
    </w:p>
    <w:p w:rsidR="00BC0BCE" w:rsidRDefault="00BC0BCE" w:rsidP="00BC0BCE">
      <w:pPr>
        <w:widowControl/>
        <w:numPr>
          <w:ilvl w:val="0"/>
          <w:numId w:val="25"/>
        </w:numPr>
        <w:autoSpaceDE/>
        <w:autoSpaceDN/>
        <w:adjustRightInd/>
        <w:spacing w:before="100" w:beforeAutospacing="1" w:after="100" w:afterAutospacing="1"/>
      </w:pPr>
      <w:r>
        <w:t xml:space="preserve">Annual leave </w:t>
      </w:r>
    </w:p>
    <w:p w:rsidR="00BC0BCE" w:rsidRDefault="00BC0BCE" w:rsidP="00BC0BCE">
      <w:pPr>
        <w:widowControl/>
        <w:numPr>
          <w:ilvl w:val="0"/>
          <w:numId w:val="25"/>
        </w:numPr>
        <w:autoSpaceDE/>
        <w:autoSpaceDN/>
        <w:adjustRightInd/>
        <w:spacing w:before="100" w:beforeAutospacing="1" w:after="100" w:afterAutospacing="1"/>
      </w:pPr>
      <w:r>
        <w:t xml:space="preserve">Sick leave </w:t>
      </w:r>
    </w:p>
    <w:p w:rsidR="00BC0BCE" w:rsidRDefault="00BC0BCE" w:rsidP="00BC0BCE">
      <w:pPr>
        <w:widowControl/>
        <w:numPr>
          <w:ilvl w:val="0"/>
          <w:numId w:val="25"/>
        </w:numPr>
        <w:autoSpaceDE/>
        <w:autoSpaceDN/>
        <w:adjustRightInd/>
        <w:spacing w:before="100" w:beforeAutospacing="1" w:after="100" w:afterAutospacing="1"/>
      </w:pPr>
      <w:r>
        <w:t xml:space="preserve">Training courses </w:t>
      </w:r>
    </w:p>
    <w:p w:rsidR="00BC0BCE" w:rsidRDefault="00A722A3" w:rsidP="00BC0BCE">
      <w:pPr>
        <w:widowControl/>
        <w:numPr>
          <w:ilvl w:val="0"/>
          <w:numId w:val="25"/>
        </w:numPr>
        <w:autoSpaceDE/>
        <w:autoSpaceDN/>
        <w:adjustRightInd/>
        <w:spacing w:before="100" w:beforeAutospacing="1" w:after="100" w:afterAutospacing="1"/>
      </w:pPr>
      <w:r>
        <w:t>Group Meetings</w:t>
      </w:r>
    </w:p>
    <w:p w:rsidR="00BC0BCE" w:rsidRDefault="00A722A3" w:rsidP="00BC0BCE">
      <w:pPr>
        <w:widowControl/>
        <w:numPr>
          <w:ilvl w:val="0"/>
          <w:numId w:val="25"/>
        </w:numPr>
        <w:autoSpaceDE/>
        <w:autoSpaceDN/>
        <w:adjustRightInd/>
        <w:spacing w:before="100" w:beforeAutospacing="1" w:after="100" w:afterAutospacing="1"/>
      </w:pPr>
      <w:r>
        <w:t>Performance reviews and other 1:1s with managers and managed people</w:t>
      </w:r>
    </w:p>
    <w:p w:rsidR="00A722A3" w:rsidRDefault="00A722A3" w:rsidP="00BC0BCE">
      <w:pPr>
        <w:widowControl/>
        <w:numPr>
          <w:ilvl w:val="0"/>
          <w:numId w:val="25"/>
        </w:numPr>
        <w:autoSpaceDE/>
        <w:autoSpaceDN/>
        <w:adjustRightInd/>
        <w:spacing w:before="100" w:beforeAutospacing="1" w:after="100" w:afterAutospacing="1"/>
      </w:pPr>
      <w:r>
        <w:t>Housekeeping tasks</w:t>
      </w:r>
    </w:p>
    <w:p w:rsidR="00A722A3" w:rsidRDefault="00A722A3" w:rsidP="00BC0BCE">
      <w:pPr>
        <w:widowControl/>
        <w:numPr>
          <w:ilvl w:val="0"/>
          <w:numId w:val="25"/>
        </w:numPr>
        <w:autoSpaceDE/>
        <w:autoSpaceDN/>
        <w:adjustRightInd/>
        <w:spacing w:before="100" w:beforeAutospacing="1" w:after="100" w:afterAutospacing="1"/>
      </w:pPr>
      <w:r>
        <w:t>Support and input to other concurrent project</w:t>
      </w:r>
    </w:p>
    <w:p w:rsidR="00BC0BCE" w:rsidRDefault="00A722A3" w:rsidP="00BC0BCE">
      <w:pPr>
        <w:pStyle w:val="NormalWeb"/>
      </w:pPr>
      <w:r>
        <w:rPr>
          <w:sz w:val="20"/>
          <w:szCs w:val="20"/>
        </w:rPr>
        <w:t>A developer</w:t>
      </w:r>
      <w:r w:rsidR="00BC0BCE">
        <w:rPr>
          <w:sz w:val="20"/>
          <w:szCs w:val="20"/>
        </w:rPr>
        <w:t xml:space="preserve"> needs to perform other tasks like the preparation of the software development, maintenance of the schedule plan, approving documents etc. In addition,</w:t>
      </w:r>
      <w:r>
        <w:rPr>
          <w:sz w:val="20"/>
          <w:szCs w:val="20"/>
        </w:rPr>
        <w:t xml:space="preserve"> a percentage of a manager’</w:t>
      </w:r>
      <w:r w:rsidR="00BC0BCE">
        <w:rPr>
          <w:sz w:val="20"/>
          <w:szCs w:val="20"/>
        </w:rPr>
        <w:t>s time is taken up on the day to day management of th</w:t>
      </w:r>
      <w:r>
        <w:rPr>
          <w:sz w:val="20"/>
          <w:szCs w:val="20"/>
        </w:rPr>
        <w:t>e project team. The planner</w:t>
      </w:r>
      <w:r w:rsidR="00BC0BCE">
        <w:rPr>
          <w:sz w:val="20"/>
          <w:szCs w:val="20"/>
        </w:rPr>
        <w:t xml:space="preserve"> should allow for 10% of their time to be taken up on the management of a </w:t>
      </w:r>
      <w:r>
        <w:rPr>
          <w:sz w:val="20"/>
          <w:szCs w:val="20"/>
        </w:rPr>
        <w:t>team member. Thus, half of a manager’s</w:t>
      </w:r>
      <w:r w:rsidR="00BC0BCE">
        <w:rPr>
          <w:sz w:val="20"/>
          <w:szCs w:val="20"/>
        </w:rPr>
        <w:t xml:space="preserve"> time should be taken up managing a team of 5. </w:t>
      </w:r>
    </w:p>
    <w:p w:rsidR="00BC0BCE" w:rsidRDefault="00BC0BCE" w:rsidP="00BC0BCE">
      <w:pPr>
        <w:pStyle w:val="NormalWeb"/>
      </w:pPr>
      <w:r>
        <w:rPr>
          <w:sz w:val="20"/>
          <w:szCs w:val="20"/>
        </w:rPr>
        <w:t xml:space="preserve">These should be allowed for when producing the schedule plan. </w:t>
      </w:r>
    </w:p>
    <w:p w:rsidR="00BC0BCE" w:rsidRDefault="00BC0BCE" w:rsidP="00A722A3">
      <w:pPr>
        <w:pStyle w:val="Heading2"/>
      </w:pPr>
      <w:r>
        <w:rPr>
          <w:sz w:val="20"/>
          <w:szCs w:val="20"/>
        </w:rPr>
        <w:t> </w:t>
      </w:r>
      <w:bookmarkStart w:id="12" w:name="_Toc206990788"/>
      <w:r>
        <w:t>Comparison with Other Projects</w:t>
      </w:r>
      <w:bookmarkEnd w:id="12"/>
    </w:p>
    <w:p w:rsidR="00BC0BCE" w:rsidRDefault="00BC0BCE" w:rsidP="00BC0BCE">
      <w:pPr>
        <w:pStyle w:val="NormalWeb"/>
      </w:pPr>
      <w:r>
        <w:rPr>
          <w:sz w:val="20"/>
          <w:szCs w:val="20"/>
        </w:rPr>
        <w:t xml:space="preserve">Comparisons with schedules and metrics from completed and related projects is a valuable aid to estimation. </w:t>
      </w:r>
    </w:p>
    <w:p w:rsidR="00BC0BCE" w:rsidRDefault="00BC0BCE" w:rsidP="00BC0BCE">
      <w:pPr>
        <w:pStyle w:val="NormalWeb"/>
      </w:pPr>
      <w:r>
        <w:rPr>
          <w:sz w:val="20"/>
          <w:szCs w:val="20"/>
        </w:rPr>
        <w:t xml:space="preserve">Estimators should: </w:t>
      </w:r>
    </w:p>
    <w:p w:rsidR="00BC0BCE" w:rsidRDefault="00BC0BCE" w:rsidP="00BC0BCE">
      <w:pPr>
        <w:widowControl/>
        <w:numPr>
          <w:ilvl w:val="0"/>
          <w:numId w:val="26"/>
        </w:numPr>
        <w:autoSpaceDE/>
        <w:autoSpaceDN/>
        <w:adjustRightInd/>
        <w:spacing w:before="100" w:beforeAutospacing="1" w:after="100" w:afterAutospacing="1"/>
      </w:pPr>
      <w:r>
        <w:t>Examine previous</w:t>
      </w:r>
      <w:r w:rsidR="00A722A3">
        <w:t xml:space="preserve"> time and schedule metrics from</w:t>
      </w:r>
      <w:r>
        <w:t xml:space="preserve"> similar work </w:t>
      </w:r>
    </w:p>
    <w:p w:rsidR="00BC0BCE" w:rsidRDefault="00BC0BCE" w:rsidP="00BC0BCE">
      <w:pPr>
        <w:widowControl/>
        <w:numPr>
          <w:ilvl w:val="0"/>
          <w:numId w:val="26"/>
        </w:numPr>
        <w:autoSpaceDE/>
        <w:autoSpaceDN/>
        <w:adjustRightInd/>
        <w:spacing w:before="100" w:beforeAutospacing="1" w:after="100" w:afterAutospacing="1"/>
      </w:pPr>
      <w:r>
        <w:t xml:space="preserve">Consult with colleagues who have been involved in an appropriate project </w:t>
      </w:r>
    </w:p>
    <w:p w:rsidR="00BC0BCE" w:rsidRDefault="00BC0BCE" w:rsidP="00BC0BCE">
      <w:pPr>
        <w:widowControl/>
        <w:numPr>
          <w:ilvl w:val="0"/>
          <w:numId w:val="26"/>
        </w:numPr>
        <w:autoSpaceDE/>
        <w:autoSpaceDN/>
        <w:adjustRightInd/>
        <w:spacing w:before="100" w:beforeAutospacing="1" w:after="100" w:afterAutospacing="1"/>
      </w:pPr>
      <w:r>
        <w:t xml:space="preserve">Seek advice outside the workplace if your project is in a new work area </w:t>
      </w:r>
    </w:p>
    <w:p w:rsidR="00BC0BCE" w:rsidRDefault="00BC0BCE" w:rsidP="00BC0BCE">
      <w:pPr>
        <w:pStyle w:val="NormalWeb"/>
      </w:pPr>
      <w:r>
        <w:rPr>
          <w:sz w:val="20"/>
          <w:szCs w:val="20"/>
        </w:rPr>
        <w:t xml:space="preserve">The main aim is to identify any problems that resulted in a change / increase of project time scales.. </w:t>
      </w:r>
    </w:p>
    <w:p w:rsidR="00BC0BCE" w:rsidRDefault="00BC0BCE" w:rsidP="00A722A3">
      <w:pPr>
        <w:pStyle w:val="Heading2"/>
      </w:pPr>
      <w:r>
        <w:rPr>
          <w:sz w:val="20"/>
          <w:szCs w:val="20"/>
        </w:rPr>
        <w:lastRenderedPageBreak/>
        <w:t> </w:t>
      </w:r>
      <w:bookmarkStart w:id="13" w:name="_Toc206990789"/>
      <w:r w:rsidR="00A722A3">
        <w:t>T</w:t>
      </w:r>
      <w:r>
        <w:t>ips for Microsoft Project</w:t>
      </w:r>
      <w:bookmarkEnd w:id="13"/>
    </w:p>
    <w:p w:rsidR="00BC0BCE" w:rsidRDefault="00BC0BCE" w:rsidP="00BC0BCE">
      <w:pPr>
        <w:pStyle w:val="NormalWeb"/>
      </w:pPr>
      <w:r>
        <w:rPr>
          <w:sz w:val="20"/>
          <w:szCs w:val="20"/>
        </w:rPr>
        <w:t xml:space="preserve">A fundamental component of any schedule plan is showing the individual tasks and how those tasks are scheduled to be implemented from the time of project inception to the completion date. </w:t>
      </w:r>
    </w:p>
    <w:p w:rsidR="00BC0BCE" w:rsidRDefault="00BC0BCE" w:rsidP="00BC0BCE">
      <w:pPr>
        <w:pStyle w:val="NormalWeb"/>
      </w:pPr>
      <w:r>
        <w:rPr>
          <w:sz w:val="20"/>
          <w:szCs w:val="20"/>
        </w:rPr>
        <w:br/>
        <w:t xml:space="preserve">There are several tools available to help the planner schedule tasks, manage resources and monitor costs for a software project., Microsoft Project is the one used in </w:t>
      </w:r>
      <w:r w:rsidR="002C0E78">
        <w:rPr>
          <w:sz w:val="20"/>
          <w:szCs w:val="20"/>
        </w:rPr>
        <w:t>Feature Creep</w:t>
      </w:r>
      <w:r w:rsidR="00A722A3">
        <w:rPr>
          <w:sz w:val="20"/>
          <w:szCs w:val="20"/>
        </w:rPr>
        <w:t>.</w:t>
      </w:r>
    </w:p>
    <w:p w:rsidR="00BC0BCE" w:rsidRDefault="00BC0BCE" w:rsidP="00A722A3">
      <w:pPr>
        <w:pStyle w:val="Heading3"/>
      </w:pPr>
      <w:bookmarkStart w:id="14" w:name="_Toc206990790"/>
      <w:r>
        <w:t>General:</w:t>
      </w:r>
      <w:bookmarkEnd w:id="14"/>
    </w:p>
    <w:p w:rsidR="00BC0BCE" w:rsidRDefault="00BC0BCE" w:rsidP="00BC0BCE">
      <w:pPr>
        <w:widowControl/>
        <w:numPr>
          <w:ilvl w:val="1"/>
          <w:numId w:val="27"/>
        </w:numPr>
        <w:autoSpaceDE/>
        <w:autoSpaceDN/>
        <w:adjustRightInd/>
        <w:spacing w:before="100" w:beforeAutospacing="1" w:after="100" w:afterAutospacing="1"/>
      </w:pPr>
      <w:r>
        <w:t xml:space="preserve">Planning tools are an aid to planners. It is important that the planner does not allow the planning tool to do everything. For example, Microsoft project, will try to plan everything with sometimes erroneous results - options such as automatic resource levelling should be avoided. In the production of any schedule plan there will be a lengthy, non-automated 'tinkering' stage where the planner manually adjusts resource allocation and task duration and ordering until they are satisfied that the plan is correct and realisable. </w:t>
      </w:r>
    </w:p>
    <w:p w:rsidR="00BC0BCE" w:rsidRDefault="00BC0BCE" w:rsidP="00BC0BCE">
      <w:pPr>
        <w:widowControl/>
        <w:numPr>
          <w:ilvl w:val="1"/>
          <w:numId w:val="27"/>
        </w:numPr>
        <w:autoSpaceDE/>
        <w:autoSpaceDN/>
        <w:adjustRightInd/>
        <w:spacing w:before="100" w:beforeAutospacing="1" w:after="100" w:afterAutospacing="1"/>
      </w:pPr>
      <w:r>
        <w:t xml:space="preserve">When the numbers of tasks and resources are large, a great deal of time and effort may be needed to ensure a plan is totally correct. The estimator should not spend excessive amounts of time 'tinkering' with a plan to ensure 100% correctness. </w:t>
      </w:r>
    </w:p>
    <w:p w:rsidR="00BC0BCE" w:rsidRDefault="00BC0BCE" w:rsidP="00BC0BCE">
      <w:pPr>
        <w:widowControl/>
        <w:numPr>
          <w:ilvl w:val="1"/>
          <w:numId w:val="27"/>
        </w:numPr>
        <w:autoSpaceDE/>
        <w:autoSpaceDN/>
        <w:adjustRightInd/>
        <w:spacing w:before="100" w:beforeAutospacing="1" w:after="100" w:afterAutospacing="1"/>
      </w:pPr>
      <w:r>
        <w:t xml:space="preserve">Most planning tools will identify the critical path for that schedule plan. Planners should pay particular attention to all critical path tasks throughout the lifetime of the project. </w:t>
      </w:r>
    </w:p>
    <w:p w:rsidR="00BC0BCE" w:rsidRDefault="00BC0BCE" w:rsidP="00A722A3">
      <w:pPr>
        <w:pStyle w:val="Heading3"/>
      </w:pPr>
      <w:bookmarkStart w:id="15" w:name="_Toc206990791"/>
      <w:r>
        <w:t>Task Breakdown:</w:t>
      </w:r>
      <w:bookmarkEnd w:id="15"/>
    </w:p>
    <w:p w:rsidR="00BC0BCE" w:rsidRDefault="00BC0BCE" w:rsidP="00BC0BCE">
      <w:pPr>
        <w:pStyle w:val="NormalWeb"/>
      </w:pPr>
      <w:r>
        <w:rPr>
          <w:sz w:val="20"/>
          <w:szCs w:val="20"/>
        </w:rPr>
        <w:t xml:space="preserve">The individual tasks making up the work package will already have been identified at an earlier stage. </w:t>
      </w:r>
    </w:p>
    <w:p w:rsidR="00BC0BCE" w:rsidRDefault="00BC0BCE" w:rsidP="00BC0BCE">
      <w:pPr>
        <w:widowControl/>
        <w:numPr>
          <w:ilvl w:val="1"/>
          <w:numId w:val="28"/>
        </w:numPr>
        <w:autoSpaceDE/>
        <w:autoSpaceDN/>
        <w:adjustRightInd/>
        <w:spacing w:before="100" w:beforeAutospacing="1" w:after="100" w:afterAutospacing="1"/>
      </w:pPr>
      <w:r>
        <w:t xml:space="preserve">When inputting tasks to the schedule plan they should be grouped together under a high-level summary task. Summary tasks help provide structure to the plan. </w:t>
      </w:r>
    </w:p>
    <w:p w:rsidR="00BC0BCE" w:rsidRDefault="00BC0BCE" w:rsidP="00BC0BCE">
      <w:pPr>
        <w:widowControl/>
        <w:numPr>
          <w:ilvl w:val="1"/>
          <w:numId w:val="28"/>
        </w:numPr>
        <w:autoSpaceDE/>
        <w:autoSpaceDN/>
        <w:adjustRightInd/>
        <w:spacing w:before="100" w:beforeAutospacing="1" w:after="100" w:afterAutospacing="1"/>
      </w:pPr>
      <w:r>
        <w:t xml:space="preserve">The level of task breakdown (or task granularity) is important. Too many short duration tasks will greatly complicate a plan. On the other hand planners should avoid, where possible, having only long duration, high-level tasks as these do not yield much information to the viewer. </w:t>
      </w:r>
    </w:p>
    <w:p w:rsidR="00BC0BCE" w:rsidRDefault="00BC0BCE" w:rsidP="00BC0BCE">
      <w:pPr>
        <w:widowControl/>
        <w:numPr>
          <w:ilvl w:val="1"/>
          <w:numId w:val="28"/>
        </w:numPr>
        <w:autoSpaceDE/>
        <w:autoSpaceDN/>
        <w:adjustRightInd/>
        <w:spacing w:before="100" w:beforeAutospacing="1" w:after="100" w:afterAutospacing="1"/>
      </w:pPr>
      <w:r>
        <w:t xml:space="preserve">Milestones must be included in a schedule plan. Milestone information will be especially useful for the customer as they may only be concerned with the scheduled completion dates for deliverables and not the individual tasks that are needed to create the deliverable. </w:t>
      </w:r>
    </w:p>
    <w:p w:rsidR="00BC0BCE" w:rsidRDefault="00BC0BCE" w:rsidP="00BC0BCE">
      <w:pPr>
        <w:widowControl/>
        <w:numPr>
          <w:ilvl w:val="1"/>
          <w:numId w:val="28"/>
        </w:numPr>
        <w:autoSpaceDE/>
        <w:autoSpaceDN/>
        <w:adjustRightInd/>
        <w:spacing w:before="100" w:beforeAutospacing="1" w:after="100" w:afterAutospacing="1"/>
      </w:pPr>
      <w:r>
        <w:t xml:space="preserve">To alleviate the need for further unnecessary task breakdown the estimator should use task description fields to describe the smaller components. For example, in Microsoft Project the Task Information field can be used to input this information. </w:t>
      </w:r>
    </w:p>
    <w:p w:rsidR="00BC0BCE" w:rsidRDefault="00BC0BCE" w:rsidP="00A722A3">
      <w:pPr>
        <w:pStyle w:val="Heading3"/>
      </w:pPr>
      <w:bookmarkStart w:id="16" w:name="_Toc206990792"/>
      <w:r>
        <w:t>Task Ordering</w:t>
      </w:r>
      <w:bookmarkEnd w:id="16"/>
    </w:p>
    <w:p w:rsidR="00BC0BCE" w:rsidRDefault="00BC0BCE" w:rsidP="00BC0BCE">
      <w:pPr>
        <w:widowControl/>
        <w:numPr>
          <w:ilvl w:val="1"/>
          <w:numId w:val="29"/>
        </w:numPr>
        <w:autoSpaceDE/>
        <w:autoSpaceDN/>
        <w:adjustRightInd/>
        <w:spacing w:before="100" w:beforeAutospacing="1" w:after="100" w:afterAutospacing="1"/>
      </w:pPr>
      <w:r>
        <w:t xml:space="preserve">The ordering of tasks within a summary task can be obvious. For example, in the production of a document the task breakdown will be draft, review and rework in that order and these tasks should be linked as such. However it is important not to link high level tasks as a whole. For example, traditionally design should not start until the requirements capture phase is complete. To order these two high-level tasks in a 'one must not start until the other is finished' link is naive and will reflect pessimistically in the schedule plan. When resource allocation is done it may become obvious that if this type of ordering is used, workers may be under utilised. Ordering and linking between tasks should not be done until resource has been allocated. The estimator can use lag and lead times to when ordering tasks to ensure phase overlap. </w:t>
      </w:r>
    </w:p>
    <w:p w:rsidR="00BC0BCE" w:rsidRDefault="00BC0BCE" w:rsidP="00BC0BCE">
      <w:pPr>
        <w:widowControl/>
        <w:numPr>
          <w:ilvl w:val="1"/>
          <w:numId w:val="29"/>
        </w:numPr>
        <w:autoSpaceDE/>
        <w:autoSpaceDN/>
        <w:adjustRightInd/>
        <w:spacing w:before="100" w:beforeAutospacing="1" w:after="100" w:afterAutospacing="1"/>
      </w:pPr>
      <w:r>
        <w:t xml:space="preserve">As well as intertask linking, useful constraints can be placed on when a task starts or finishes. For example, in Microsoft Project, tasks can be made to </w:t>
      </w:r>
    </w:p>
    <w:p w:rsidR="00BC0BCE" w:rsidRDefault="00BC0BCE" w:rsidP="00BC0BCE">
      <w:pPr>
        <w:widowControl/>
        <w:numPr>
          <w:ilvl w:val="2"/>
          <w:numId w:val="29"/>
        </w:numPr>
        <w:autoSpaceDE/>
        <w:autoSpaceDN/>
        <w:adjustRightInd/>
        <w:spacing w:before="100" w:beforeAutospacing="1" w:after="100" w:afterAutospacing="1"/>
      </w:pPr>
      <w:r>
        <w:t xml:space="preserve">Start on a certain date </w:t>
      </w:r>
    </w:p>
    <w:p w:rsidR="00BC0BCE" w:rsidRDefault="00BC0BCE" w:rsidP="00BC0BCE">
      <w:pPr>
        <w:widowControl/>
        <w:numPr>
          <w:ilvl w:val="2"/>
          <w:numId w:val="29"/>
        </w:numPr>
        <w:autoSpaceDE/>
        <w:autoSpaceDN/>
        <w:adjustRightInd/>
        <w:spacing w:before="100" w:beforeAutospacing="1" w:after="100" w:afterAutospacing="1"/>
      </w:pPr>
      <w:r>
        <w:t xml:space="preserve">Finish on a certain date </w:t>
      </w:r>
    </w:p>
    <w:p w:rsidR="00BC0BCE" w:rsidRDefault="00BC0BCE" w:rsidP="00BC0BCE">
      <w:pPr>
        <w:widowControl/>
        <w:numPr>
          <w:ilvl w:val="2"/>
          <w:numId w:val="29"/>
        </w:numPr>
        <w:autoSpaceDE/>
        <w:autoSpaceDN/>
        <w:adjustRightInd/>
        <w:spacing w:before="100" w:beforeAutospacing="1" w:after="100" w:afterAutospacing="1"/>
      </w:pPr>
      <w:r>
        <w:t xml:space="preserve">Start as soon as possible </w:t>
      </w:r>
    </w:p>
    <w:p w:rsidR="00BC0BCE" w:rsidRDefault="00BC0BCE" w:rsidP="00BC0BCE">
      <w:pPr>
        <w:widowControl/>
        <w:numPr>
          <w:ilvl w:val="2"/>
          <w:numId w:val="29"/>
        </w:numPr>
        <w:autoSpaceDE/>
        <w:autoSpaceDN/>
        <w:adjustRightInd/>
        <w:spacing w:before="100" w:beforeAutospacing="1" w:after="100" w:afterAutospacing="1"/>
      </w:pPr>
      <w:r>
        <w:t xml:space="preserve">Start as late as possible </w:t>
      </w:r>
    </w:p>
    <w:p w:rsidR="00BC0BCE" w:rsidRDefault="00BC0BCE" w:rsidP="00BC0BCE">
      <w:pPr>
        <w:widowControl/>
        <w:numPr>
          <w:ilvl w:val="2"/>
          <w:numId w:val="29"/>
        </w:numPr>
        <w:autoSpaceDE/>
        <w:autoSpaceDN/>
        <w:adjustRightInd/>
        <w:spacing w:before="100" w:beforeAutospacing="1" w:after="100" w:afterAutospacing="1"/>
      </w:pPr>
      <w:r>
        <w:lastRenderedPageBreak/>
        <w:t xml:space="preserve">Start no later than a certain date </w:t>
      </w:r>
    </w:p>
    <w:p w:rsidR="00BC0BCE" w:rsidRDefault="00BC0BCE" w:rsidP="00BC0BCE">
      <w:pPr>
        <w:widowControl/>
        <w:numPr>
          <w:ilvl w:val="2"/>
          <w:numId w:val="29"/>
        </w:numPr>
        <w:autoSpaceDE/>
        <w:autoSpaceDN/>
        <w:adjustRightInd/>
        <w:spacing w:before="100" w:beforeAutospacing="1" w:after="100" w:afterAutospacing="1"/>
      </w:pPr>
      <w:r>
        <w:t xml:space="preserve">Start no earlier than a certain date </w:t>
      </w:r>
    </w:p>
    <w:p w:rsidR="00BC0BCE" w:rsidRDefault="00BC0BCE" w:rsidP="00A722A3">
      <w:pPr>
        <w:pStyle w:val="Heading3"/>
      </w:pPr>
      <w:bookmarkStart w:id="17" w:name="_Toc206990793"/>
      <w:r>
        <w:t>Resource:</w:t>
      </w:r>
      <w:bookmarkEnd w:id="17"/>
    </w:p>
    <w:p w:rsidR="00BC0BCE" w:rsidRDefault="00BC0BCE" w:rsidP="00BC0BCE">
      <w:pPr>
        <w:widowControl/>
        <w:numPr>
          <w:ilvl w:val="1"/>
          <w:numId w:val="30"/>
        </w:numPr>
        <w:autoSpaceDE/>
        <w:autoSpaceDN/>
        <w:adjustRightInd/>
        <w:spacing w:before="100" w:beforeAutospacing="1" w:after="100" w:afterAutospacing="1"/>
      </w:pPr>
      <w:r>
        <w:t xml:space="preserve">Plan for normal working hours. It is imperative that the estimator does not actively plan for resource being used for more than the normal number of working hours per day. To do so will undoubtedly produce unrealistic and unachievable timescales and will inevitably lead to discontent within the team. </w:t>
      </w:r>
    </w:p>
    <w:p w:rsidR="00BC0BCE" w:rsidRDefault="00BC0BCE" w:rsidP="00BC0BCE">
      <w:pPr>
        <w:widowControl/>
        <w:numPr>
          <w:ilvl w:val="1"/>
          <w:numId w:val="30"/>
        </w:numPr>
        <w:autoSpaceDE/>
        <w:autoSpaceDN/>
        <w:adjustRightInd/>
        <w:spacing w:before="100" w:beforeAutospacing="1" w:after="100" w:afterAutospacing="1"/>
      </w:pPr>
      <w:r>
        <w:t xml:space="preserve">A resource's ineffective time can be catered for in various ways. For example, in Microsoft Project, generic resource calendars could be configured for every level of worker. A worker's calendar should have 'x' days blanked out per month for ineffective time where 'x' is dependent on the size and type of project. </w:t>
      </w:r>
      <w:r w:rsidR="00A722A3">
        <w:t>Manager’s</w:t>
      </w:r>
      <w:r>
        <w:t xml:space="preserve"> calendars will have more days blanked out. If the individual is responsible for other work outside of the project (e.g. support for an old release) then time can be blanked out for these activities also. When blanking out ineffective time it is important that this is spread evenly throughout the month and not lumped together as this may radically affect the schedule plan. Alternatively, ineffective time can be put in the form of a continuous task running the length of the project. </w:t>
      </w:r>
    </w:p>
    <w:p w:rsidR="00BC0BCE" w:rsidRDefault="00BC0BCE" w:rsidP="00BC0BCE">
      <w:pPr>
        <w:widowControl/>
        <w:numPr>
          <w:ilvl w:val="1"/>
          <w:numId w:val="30"/>
        </w:numPr>
        <w:autoSpaceDE/>
        <w:autoSpaceDN/>
        <w:adjustRightInd/>
        <w:spacing w:before="100" w:beforeAutospacing="1" w:after="100" w:afterAutospacing="1"/>
      </w:pPr>
      <w:r>
        <w:t xml:space="preserve">Annual leave and public holidays should also be planned in where possible. In Microsoft Project, for example, each individual worker should have a calendar where annual leave is identified. Public holidays can either be added to every individual's calendars or to the base calendar which applies to every resource. It should be noted however, that when schedule planning for an schedule, annual leave information may not be available as the estimator may not know the individuals who will work on the project. </w:t>
      </w:r>
    </w:p>
    <w:p w:rsidR="00BC0BCE" w:rsidRDefault="00BC0BCE" w:rsidP="00BC0BCE">
      <w:pPr>
        <w:widowControl/>
        <w:numPr>
          <w:ilvl w:val="1"/>
          <w:numId w:val="30"/>
        </w:numPr>
        <w:autoSpaceDE/>
        <w:autoSpaceDN/>
        <w:adjustRightInd/>
        <w:spacing w:before="100" w:beforeAutospacing="1" w:after="100" w:afterAutospacing="1"/>
      </w:pPr>
      <w:r>
        <w:t xml:space="preserve">Over-resourcing occurs when an individual must work more hours than is possible to achieve the planned end date for the project. When over-resourcing occurs the estimator must revisit the schedule plan and rectify the over-resourcing. When the level of over-resourcing is small (e.g. the individual is planned in to work 10 hours in a particular day) then the planner should not waste time rescheduling tasks to bring the resource level down to the maximum. In all probability this comparatively low level of over-resourcing will be absorbed over the lifetime of the project. </w:t>
      </w:r>
    </w:p>
    <w:p w:rsidR="00BC0BCE" w:rsidRDefault="00BC0BCE" w:rsidP="00BC0BCE"/>
    <w:sectPr w:rsidR="00BC0BCE" w:rsidSect="00D90436">
      <w:headerReference w:type="default" r:id="rId8"/>
      <w:footerReference w:type="default" r:id="rId9"/>
      <w:type w:val="continuous"/>
      <w:pgSz w:w="11909" w:h="16834"/>
      <w:pgMar w:top="1440" w:right="1440" w:bottom="1440" w:left="1440"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4F1" w:rsidRDefault="004174F1" w:rsidP="009370FF">
      <w:r>
        <w:separator/>
      </w:r>
    </w:p>
  </w:endnote>
  <w:endnote w:type="continuationSeparator" w:id="1">
    <w:p w:rsidR="004174F1" w:rsidRDefault="004174F1" w:rsidP="009370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8064A2"/>
      </w:tblBorders>
      <w:tblLayout w:type="fixed"/>
      <w:tblLook w:val="00A0"/>
    </w:tblPr>
    <w:tblGrid>
      <w:gridCol w:w="7763"/>
      <w:gridCol w:w="1417"/>
    </w:tblGrid>
    <w:tr w:rsidR="00BC0BCE" w:rsidRPr="00A15748" w:rsidTr="00D90436">
      <w:trPr>
        <w:trHeight w:val="360"/>
      </w:trPr>
      <w:tc>
        <w:tcPr>
          <w:tcW w:w="7763" w:type="dxa"/>
          <w:tcBorders>
            <w:top w:val="single" w:sz="4" w:space="0" w:color="8064A2"/>
          </w:tcBorders>
          <w:shd w:val="clear" w:color="auto" w:fill="B8CCE4"/>
        </w:tcPr>
        <w:p w:rsidR="00BC0BCE" w:rsidRPr="00A15748" w:rsidRDefault="00BC0BCE" w:rsidP="00106997">
          <w:pPr>
            <w:pStyle w:val="Footer"/>
            <w:jc w:val="center"/>
            <w:rPr>
              <w:b/>
            </w:rPr>
          </w:pPr>
          <w:r>
            <w:rPr>
              <w:b/>
            </w:rPr>
            <w:t xml:space="preserve">     </w:t>
          </w:r>
          <w:r w:rsidR="002C0E78">
            <w:rPr>
              <w:b/>
            </w:rPr>
            <w:t>Feature Creep</w:t>
          </w:r>
          <w:r>
            <w:rPr>
              <w:b/>
            </w:rPr>
            <w:t xml:space="preserve"> </w:t>
          </w:r>
          <w:r w:rsidRPr="00A15748">
            <w:rPr>
              <w:b/>
            </w:rPr>
            <w:t>Ltd</w:t>
          </w:r>
        </w:p>
      </w:tc>
      <w:tc>
        <w:tcPr>
          <w:tcW w:w="1417" w:type="dxa"/>
          <w:tcBorders>
            <w:top w:val="single" w:sz="4" w:space="0" w:color="8064A2"/>
          </w:tcBorders>
          <w:shd w:val="clear" w:color="auto" w:fill="000000"/>
        </w:tcPr>
        <w:p w:rsidR="00BC0BCE" w:rsidRPr="00A15748" w:rsidRDefault="00BC0BCE" w:rsidP="00D21428">
          <w:pPr>
            <w:pStyle w:val="Footer"/>
            <w:jc w:val="right"/>
          </w:pPr>
          <w:r w:rsidRPr="00A15748">
            <w:t xml:space="preserve">Page </w:t>
          </w:r>
          <w:r w:rsidRPr="00A15748">
            <w:rPr>
              <w:b/>
            </w:rPr>
            <w:fldChar w:fldCharType="begin"/>
          </w:r>
          <w:r w:rsidRPr="00A15748">
            <w:rPr>
              <w:b/>
            </w:rPr>
            <w:instrText xml:space="preserve"> PAGE </w:instrText>
          </w:r>
          <w:r w:rsidRPr="00A15748">
            <w:rPr>
              <w:b/>
            </w:rPr>
            <w:fldChar w:fldCharType="separate"/>
          </w:r>
          <w:r w:rsidR="005F2407">
            <w:rPr>
              <w:b/>
              <w:noProof/>
            </w:rPr>
            <w:t>1</w:t>
          </w:r>
          <w:r w:rsidRPr="00A15748">
            <w:rPr>
              <w:b/>
            </w:rPr>
            <w:fldChar w:fldCharType="end"/>
          </w:r>
          <w:r w:rsidRPr="00A15748">
            <w:t xml:space="preserve"> of </w:t>
          </w:r>
          <w:r w:rsidRPr="00A15748">
            <w:rPr>
              <w:b/>
            </w:rPr>
            <w:fldChar w:fldCharType="begin"/>
          </w:r>
          <w:r w:rsidRPr="00A15748">
            <w:rPr>
              <w:b/>
            </w:rPr>
            <w:instrText xml:space="preserve"> NUMPAGES  </w:instrText>
          </w:r>
          <w:r w:rsidRPr="00A15748">
            <w:rPr>
              <w:b/>
            </w:rPr>
            <w:fldChar w:fldCharType="separate"/>
          </w:r>
          <w:r w:rsidR="005F2407">
            <w:rPr>
              <w:b/>
              <w:noProof/>
            </w:rPr>
            <w:t>7</w:t>
          </w:r>
          <w:r w:rsidRPr="00A15748">
            <w:rPr>
              <w:b/>
            </w:rPr>
            <w:fldChar w:fldCharType="end"/>
          </w:r>
        </w:p>
        <w:p w:rsidR="00BC0BCE" w:rsidRPr="00A15748" w:rsidRDefault="00BC0BCE" w:rsidP="00D21428">
          <w:pPr>
            <w:pStyle w:val="Footer"/>
            <w:tabs>
              <w:tab w:val="right" w:pos="2334"/>
            </w:tabs>
            <w:rPr>
              <w:color w:val="FFFFFF"/>
            </w:rPr>
          </w:pPr>
          <w:r w:rsidRPr="00A15748">
            <w:rPr>
              <w:color w:val="FFFFFF"/>
            </w:rPr>
            <w:tab/>
            <w:t xml:space="preserve"> </w:t>
          </w:r>
        </w:p>
      </w:tc>
    </w:tr>
  </w:tbl>
  <w:p w:rsidR="00BC0BCE" w:rsidRPr="009370FF" w:rsidRDefault="00BC0BCE" w:rsidP="009370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4F1" w:rsidRDefault="004174F1" w:rsidP="009370FF">
      <w:r>
        <w:separator/>
      </w:r>
    </w:p>
  </w:footnote>
  <w:footnote w:type="continuationSeparator" w:id="1">
    <w:p w:rsidR="004174F1" w:rsidRDefault="004174F1" w:rsidP="009370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A0"/>
    </w:tblPr>
    <w:tblGrid>
      <w:gridCol w:w="7763"/>
      <w:gridCol w:w="1417"/>
    </w:tblGrid>
    <w:tr w:rsidR="00BC0BCE" w:rsidRPr="00A15748" w:rsidTr="00D90436">
      <w:trPr>
        <w:trHeight w:val="851"/>
      </w:trPr>
      <w:tc>
        <w:tcPr>
          <w:tcW w:w="7763" w:type="dxa"/>
          <w:shd w:val="clear" w:color="auto" w:fill="B8CCE4"/>
          <w:vAlign w:val="center"/>
        </w:tcPr>
        <w:p w:rsidR="00BC0BCE" w:rsidRPr="00A15748" w:rsidRDefault="002C0E78" w:rsidP="00D21428">
          <w:pPr>
            <w:pStyle w:val="Header"/>
            <w:jc w:val="right"/>
            <w:rPr>
              <w:caps/>
              <w:color w:val="FFFFFF"/>
            </w:rPr>
          </w:pPr>
          <w:r w:rsidRPr="002C0E78">
            <w:rPr>
              <w:caps/>
              <w:noProof/>
              <w:color w:val="FFFFFF"/>
            </w:rPr>
            <w:drawing>
              <wp:anchor distT="0" distB="0" distL="114300" distR="114300" simplePos="0" relativeHeight="251659264" behindDoc="0" locked="0" layoutInCell="1" allowOverlap="1">
                <wp:simplePos x="0" y="0"/>
                <wp:positionH relativeFrom="column">
                  <wp:posOffset>-19050</wp:posOffset>
                </wp:positionH>
                <wp:positionV relativeFrom="paragraph">
                  <wp:posOffset>0</wp:posOffset>
                </wp:positionV>
                <wp:extent cx="984250" cy="546100"/>
                <wp:effectExtent l="19050" t="0" r="0" b="0"/>
                <wp:wrapNone/>
                <wp:docPr id="1" name="Picture 1" descr="feature creep with text and transpar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ature creep with text and transparency"/>
                        <pic:cNvPicPr>
                          <a:picLocks noChangeAspect="1" noChangeArrowheads="1"/>
                        </pic:cNvPicPr>
                      </pic:nvPicPr>
                      <pic:blipFill>
                        <a:blip r:embed="rId1"/>
                        <a:srcRect/>
                        <a:stretch>
                          <a:fillRect/>
                        </a:stretch>
                      </pic:blipFill>
                      <pic:spPr bwMode="auto">
                        <a:xfrm>
                          <a:off x="0" y="0"/>
                          <a:ext cx="984250" cy="546100"/>
                        </a:xfrm>
                        <a:prstGeom prst="rect">
                          <a:avLst/>
                        </a:prstGeom>
                        <a:noFill/>
                        <a:ln w="9525">
                          <a:noFill/>
                          <a:miter lim="800000"/>
                          <a:headEnd/>
                          <a:tailEnd/>
                        </a:ln>
                      </pic:spPr>
                    </pic:pic>
                  </a:graphicData>
                </a:graphic>
              </wp:anchor>
            </w:drawing>
          </w:r>
        </w:p>
        <w:p w:rsidR="00BC0BCE" w:rsidRPr="00A15748" w:rsidRDefault="00BC0BCE" w:rsidP="00C26980">
          <w:pPr>
            <w:jc w:val="center"/>
            <w:rPr>
              <w:sz w:val="32"/>
              <w:szCs w:val="32"/>
            </w:rPr>
          </w:pPr>
          <w:r w:rsidRPr="00A15748">
            <w:rPr>
              <w:color w:val="FFFFFF"/>
              <w:sz w:val="32"/>
              <w:szCs w:val="32"/>
            </w:rPr>
            <w:t xml:space="preserve">      </w:t>
          </w:r>
          <w:r w:rsidR="00C26980">
            <w:rPr>
              <w:sz w:val="32"/>
              <w:szCs w:val="32"/>
            </w:rPr>
            <w:t xml:space="preserve">Planning </w:t>
          </w:r>
          <w:r>
            <w:rPr>
              <w:sz w:val="32"/>
              <w:szCs w:val="32"/>
            </w:rPr>
            <w:t>Guidelines</w:t>
          </w:r>
        </w:p>
      </w:tc>
      <w:tc>
        <w:tcPr>
          <w:tcW w:w="1417" w:type="dxa"/>
          <w:shd w:val="clear" w:color="auto" w:fill="000000"/>
          <w:vAlign w:val="center"/>
        </w:tcPr>
        <w:p w:rsidR="00BC0BCE" w:rsidRPr="00DD0F01" w:rsidRDefault="002C0E78" w:rsidP="00D21428">
          <w:pPr>
            <w:pStyle w:val="Header"/>
            <w:jc w:val="right"/>
            <w:rPr>
              <w:color w:val="FFFFFF"/>
            </w:rPr>
          </w:pPr>
          <w:r>
            <w:rPr>
              <w:color w:val="FFFFFF"/>
              <w:lang w:val="en-US"/>
            </w:rPr>
            <w:t>July 14</w:t>
          </w:r>
          <w:r w:rsidR="00BC0BCE" w:rsidRPr="00DD0F01">
            <w:rPr>
              <w:color w:val="FFFFFF"/>
              <w:lang w:val="en-US"/>
            </w:rPr>
            <w:t>, 2008</w:t>
          </w:r>
        </w:p>
      </w:tc>
    </w:tr>
  </w:tbl>
  <w:p w:rsidR="00BC0BCE" w:rsidRDefault="00BC0B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56CCB"/>
    <w:multiLevelType w:val="hybridMultilevel"/>
    <w:tmpl w:val="DFEA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891FC4"/>
    <w:multiLevelType w:val="hybridMultilevel"/>
    <w:tmpl w:val="CA6AD316"/>
    <w:lvl w:ilvl="0" w:tplc="4B80EC50">
      <w:numFmt w:val="bullet"/>
      <w:lvlText w:val="•"/>
      <w:lvlJc w:val="left"/>
      <w:pPr>
        <w:ind w:left="1080" w:hanging="360"/>
      </w:pPr>
      <w:rPr>
        <w:rFonts w:ascii="Times New Roman" w:eastAsia="Times New Roman" w:hAnsi="Times New Roman" w:cs="Times New Roman"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8D0458D"/>
    <w:multiLevelType w:val="hybridMultilevel"/>
    <w:tmpl w:val="A25C24D0"/>
    <w:lvl w:ilvl="0" w:tplc="F6DAAEF2">
      <w:start w:val="1"/>
      <w:numFmt w:val="decimal"/>
      <w:lvlText w:val="%1."/>
      <w:lvlJc w:val="left"/>
      <w:pPr>
        <w:ind w:left="720" w:hanging="360"/>
      </w:pPr>
      <w:rPr>
        <w:rFonts w:hint="default"/>
        <w:color w:val="00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B1492C"/>
    <w:multiLevelType w:val="hybridMultilevel"/>
    <w:tmpl w:val="9FBA0D2A"/>
    <w:lvl w:ilvl="0" w:tplc="0714FD84">
      <w:start w:val="1"/>
      <w:numFmt w:val="decimal"/>
      <w:lvlText w:val="%1."/>
      <w:lvlJc w:val="left"/>
      <w:pPr>
        <w:ind w:left="720" w:hanging="360"/>
      </w:pPr>
      <w:rPr>
        <w:rFont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3413D9"/>
    <w:multiLevelType w:val="multilevel"/>
    <w:tmpl w:val="2D86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84739"/>
    <w:multiLevelType w:val="hybridMultilevel"/>
    <w:tmpl w:val="646C0370"/>
    <w:lvl w:ilvl="0" w:tplc="F6DAAEF2">
      <w:start w:val="1"/>
      <w:numFmt w:val="decimal"/>
      <w:lvlText w:val="%1."/>
      <w:lvlJc w:val="left"/>
      <w:pPr>
        <w:ind w:left="720" w:hanging="360"/>
      </w:pPr>
      <w:rPr>
        <w:rFonts w:hint="default"/>
        <w:color w:val="00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F26538"/>
    <w:multiLevelType w:val="multilevel"/>
    <w:tmpl w:val="C7A2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DD11EA"/>
    <w:multiLevelType w:val="multilevel"/>
    <w:tmpl w:val="06146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9239F4"/>
    <w:multiLevelType w:val="hybridMultilevel"/>
    <w:tmpl w:val="9D0676DA"/>
    <w:lvl w:ilvl="0" w:tplc="145C8848">
      <w:start w:val="1"/>
      <w:numFmt w:val="decimal"/>
      <w:lvlText w:val="%1."/>
      <w:lvlJc w:val="left"/>
      <w:pPr>
        <w:ind w:left="735" w:hanging="375"/>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E40A50"/>
    <w:multiLevelType w:val="hybridMultilevel"/>
    <w:tmpl w:val="996C2F1E"/>
    <w:lvl w:ilvl="0" w:tplc="4B80EC50">
      <w:numFmt w:val="bullet"/>
      <w:lvlText w:val="•"/>
      <w:lvlJc w:val="left"/>
      <w:pPr>
        <w:ind w:left="720" w:hanging="360"/>
      </w:pPr>
      <w:rPr>
        <w:rFonts w:ascii="Times New Roman" w:eastAsia="Times New Roman" w:hAnsi="Times New Roman"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D05A17"/>
    <w:multiLevelType w:val="hybridMultilevel"/>
    <w:tmpl w:val="D7A8D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BE45A3"/>
    <w:multiLevelType w:val="hybridMultilevel"/>
    <w:tmpl w:val="7D884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C00001"/>
    <w:multiLevelType w:val="hybridMultilevel"/>
    <w:tmpl w:val="BCA6A782"/>
    <w:lvl w:ilvl="0" w:tplc="F6DAAEF2">
      <w:start w:val="1"/>
      <w:numFmt w:val="decimal"/>
      <w:lvlText w:val="%1."/>
      <w:lvlJc w:val="left"/>
      <w:pPr>
        <w:ind w:left="720" w:hanging="360"/>
      </w:pPr>
      <w:rPr>
        <w:rFonts w:hint="default"/>
        <w:color w:val="00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1702004"/>
    <w:multiLevelType w:val="multilevel"/>
    <w:tmpl w:val="DAF4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BC5ACE"/>
    <w:multiLevelType w:val="hybridMultilevel"/>
    <w:tmpl w:val="9320A942"/>
    <w:lvl w:ilvl="0" w:tplc="4B80EC50">
      <w:numFmt w:val="bullet"/>
      <w:lvlText w:val="•"/>
      <w:lvlJc w:val="left"/>
      <w:pPr>
        <w:ind w:left="720" w:hanging="360"/>
      </w:pPr>
      <w:rPr>
        <w:rFonts w:ascii="Times New Roman" w:eastAsia="Times New Roman" w:hAnsi="Times New Roman"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890016C"/>
    <w:multiLevelType w:val="hybridMultilevel"/>
    <w:tmpl w:val="8982AF82"/>
    <w:lvl w:ilvl="0" w:tplc="4B80EC50">
      <w:numFmt w:val="bullet"/>
      <w:lvlText w:val="•"/>
      <w:lvlJc w:val="left"/>
      <w:pPr>
        <w:ind w:left="1080" w:hanging="360"/>
      </w:pPr>
      <w:rPr>
        <w:rFonts w:ascii="Times New Roman" w:eastAsia="Times New Roman" w:hAnsi="Times New Roman" w:cs="Times New Roman"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5248615A"/>
    <w:multiLevelType w:val="multilevel"/>
    <w:tmpl w:val="EBAA6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1C4822"/>
    <w:multiLevelType w:val="multilevel"/>
    <w:tmpl w:val="E66A1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107DF4"/>
    <w:multiLevelType w:val="hybridMultilevel"/>
    <w:tmpl w:val="85989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7B75624"/>
    <w:multiLevelType w:val="multilevel"/>
    <w:tmpl w:val="F27AF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10615C"/>
    <w:multiLevelType w:val="hybridMultilevel"/>
    <w:tmpl w:val="87A67B2A"/>
    <w:lvl w:ilvl="0" w:tplc="4B80EC50">
      <w:numFmt w:val="bullet"/>
      <w:lvlText w:val="•"/>
      <w:lvlJc w:val="left"/>
      <w:pPr>
        <w:ind w:left="720" w:hanging="360"/>
      </w:pPr>
      <w:rPr>
        <w:rFonts w:ascii="Times New Roman" w:eastAsia="Times New Roman" w:hAnsi="Times New Roman"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4519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nsid w:val="646130B2"/>
    <w:multiLevelType w:val="multilevel"/>
    <w:tmpl w:val="933CD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580423"/>
    <w:multiLevelType w:val="multilevel"/>
    <w:tmpl w:val="B5C60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C12BE4"/>
    <w:multiLevelType w:val="hybridMultilevel"/>
    <w:tmpl w:val="99ECA17A"/>
    <w:lvl w:ilvl="0" w:tplc="0714FD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F4A2C93"/>
    <w:multiLevelType w:val="hybridMultilevel"/>
    <w:tmpl w:val="78421224"/>
    <w:lvl w:ilvl="0" w:tplc="4B80EC50">
      <w:numFmt w:val="bullet"/>
      <w:lvlText w:val="•"/>
      <w:lvlJc w:val="left"/>
      <w:pPr>
        <w:ind w:left="720" w:hanging="360"/>
      </w:pPr>
      <w:rPr>
        <w:rFonts w:ascii="Times New Roman" w:eastAsia="Times New Roman" w:hAnsi="Times New Roman"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23E0F95"/>
    <w:multiLevelType w:val="multilevel"/>
    <w:tmpl w:val="0242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373D22"/>
    <w:multiLevelType w:val="hybridMultilevel"/>
    <w:tmpl w:val="20025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8CB5625"/>
    <w:multiLevelType w:val="multilevel"/>
    <w:tmpl w:val="2464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BF1DD8"/>
    <w:multiLevelType w:val="multilevel"/>
    <w:tmpl w:val="3770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4"/>
  </w:num>
  <w:num w:numId="3">
    <w:abstractNumId w:val="15"/>
  </w:num>
  <w:num w:numId="4">
    <w:abstractNumId w:val="1"/>
  </w:num>
  <w:num w:numId="5">
    <w:abstractNumId w:val="25"/>
  </w:num>
  <w:num w:numId="6">
    <w:abstractNumId w:val="3"/>
  </w:num>
  <w:num w:numId="7">
    <w:abstractNumId w:val="8"/>
  </w:num>
  <w:num w:numId="8">
    <w:abstractNumId w:val="12"/>
  </w:num>
  <w:num w:numId="9">
    <w:abstractNumId w:val="5"/>
  </w:num>
  <w:num w:numId="10">
    <w:abstractNumId w:val="20"/>
  </w:num>
  <w:num w:numId="11">
    <w:abstractNumId w:val="2"/>
  </w:num>
  <w:num w:numId="12">
    <w:abstractNumId w:val="14"/>
  </w:num>
  <w:num w:numId="13">
    <w:abstractNumId w:val="13"/>
  </w:num>
  <w:num w:numId="14">
    <w:abstractNumId w:val="18"/>
  </w:num>
  <w:num w:numId="15">
    <w:abstractNumId w:val="0"/>
  </w:num>
  <w:num w:numId="16">
    <w:abstractNumId w:val="11"/>
  </w:num>
  <w:num w:numId="17">
    <w:abstractNumId w:val="27"/>
  </w:num>
  <w:num w:numId="18">
    <w:abstractNumId w:val="21"/>
  </w:num>
  <w:num w:numId="19">
    <w:abstractNumId w:val="10"/>
  </w:num>
  <w:num w:numId="20">
    <w:abstractNumId w:val="16"/>
  </w:num>
  <w:num w:numId="21">
    <w:abstractNumId w:val="7"/>
  </w:num>
  <w:num w:numId="22">
    <w:abstractNumId w:val="6"/>
  </w:num>
  <w:num w:numId="23">
    <w:abstractNumId w:val="4"/>
  </w:num>
  <w:num w:numId="24">
    <w:abstractNumId w:val="28"/>
  </w:num>
  <w:num w:numId="25">
    <w:abstractNumId w:val="26"/>
  </w:num>
  <w:num w:numId="26">
    <w:abstractNumId w:val="29"/>
  </w:num>
  <w:num w:numId="27">
    <w:abstractNumId w:val="23"/>
  </w:num>
  <w:num w:numId="28">
    <w:abstractNumId w:val="22"/>
  </w:num>
  <w:num w:numId="29">
    <w:abstractNumId w:val="19"/>
  </w:num>
  <w:num w:numId="30">
    <w:abstractNumId w:val="1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5362">
      <o:colormenu v:ext="edit" fillcolor="none"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70FF"/>
    <w:rsid w:val="00025D8A"/>
    <w:rsid w:val="000448C3"/>
    <w:rsid w:val="00056962"/>
    <w:rsid w:val="00085F11"/>
    <w:rsid w:val="00097762"/>
    <w:rsid w:val="00106997"/>
    <w:rsid w:val="001107C7"/>
    <w:rsid w:val="00115995"/>
    <w:rsid w:val="0017411E"/>
    <w:rsid w:val="001973D0"/>
    <w:rsid w:val="001A6C9E"/>
    <w:rsid w:val="001C5641"/>
    <w:rsid w:val="002864C3"/>
    <w:rsid w:val="002C0E78"/>
    <w:rsid w:val="002D6CC0"/>
    <w:rsid w:val="0033226C"/>
    <w:rsid w:val="0033364C"/>
    <w:rsid w:val="003409A7"/>
    <w:rsid w:val="00346785"/>
    <w:rsid w:val="0038683A"/>
    <w:rsid w:val="00397A96"/>
    <w:rsid w:val="003C1D04"/>
    <w:rsid w:val="004167F2"/>
    <w:rsid w:val="004174F1"/>
    <w:rsid w:val="004536E3"/>
    <w:rsid w:val="004B2969"/>
    <w:rsid w:val="005063FB"/>
    <w:rsid w:val="0054363C"/>
    <w:rsid w:val="005655DE"/>
    <w:rsid w:val="005A698F"/>
    <w:rsid w:val="005C5A11"/>
    <w:rsid w:val="005F2407"/>
    <w:rsid w:val="006051BC"/>
    <w:rsid w:val="00657B4E"/>
    <w:rsid w:val="006A6EE7"/>
    <w:rsid w:val="00736E72"/>
    <w:rsid w:val="007377FF"/>
    <w:rsid w:val="0077781E"/>
    <w:rsid w:val="007928EE"/>
    <w:rsid w:val="007D21DF"/>
    <w:rsid w:val="007D3A05"/>
    <w:rsid w:val="00887AE2"/>
    <w:rsid w:val="008E28E9"/>
    <w:rsid w:val="008E59A8"/>
    <w:rsid w:val="008F17EC"/>
    <w:rsid w:val="00901AF0"/>
    <w:rsid w:val="00903966"/>
    <w:rsid w:val="009370FF"/>
    <w:rsid w:val="00956B00"/>
    <w:rsid w:val="00960293"/>
    <w:rsid w:val="009C0866"/>
    <w:rsid w:val="00A3310B"/>
    <w:rsid w:val="00A722A3"/>
    <w:rsid w:val="00A93E4C"/>
    <w:rsid w:val="00AB64D5"/>
    <w:rsid w:val="00AD614D"/>
    <w:rsid w:val="00B26365"/>
    <w:rsid w:val="00B97827"/>
    <w:rsid w:val="00BC0BCE"/>
    <w:rsid w:val="00C01659"/>
    <w:rsid w:val="00C26980"/>
    <w:rsid w:val="00C47369"/>
    <w:rsid w:val="00C828E9"/>
    <w:rsid w:val="00CD671E"/>
    <w:rsid w:val="00CE13FB"/>
    <w:rsid w:val="00CF5149"/>
    <w:rsid w:val="00D077FC"/>
    <w:rsid w:val="00D21428"/>
    <w:rsid w:val="00D432A9"/>
    <w:rsid w:val="00D62455"/>
    <w:rsid w:val="00D90436"/>
    <w:rsid w:val="00E03777"/>
    <w:rsid w:val="00E21EA2"/>
    <w:rsid w:val="00E42A48"/>
    <w:rsid w:val="00E63F25"/>
    <w:rsid w:val="00EE3BA6"/>
    <w:rsid w:val="00EE528A"/>
    <w:rsid w:val="00EE7442"/>
    <w:rsid w:val="00F023C7"/>
    <w:rsid w:val="00F027EB"/>
    <w:rsid w:val="00F04071"/>
    <w:rsid w:val="00F11135"/>
    <w:rsid w:val="00FC68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A11"/>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FC6823"/>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823"/>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E13FB"/>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E3BA6"/>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E3BA6"/>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E3BA6"/>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36E72"/>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36E72"/>
    <w:pPr>
      <w:keepNext/>
      <w:keepLines/>
      <w:numPr>
        <w:ilvl w:val="7"/>
        <w:numId w:val="18"/>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346785"/>
    <w:pPr>
      <w:keepNext/>
      <w:keepLines/>
      <w:numPr>
        <w:ilvl w:val="8"/>
        <w:numId w:val="18"/>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370FF"/>
    <w:pPr>
      <w:tabs>
        <w:tab w:val="center" w:pos="4513"/>
        <w:tab w:val="right" w:pos="9026"/>
      </w:tabs>
    </w:pPr>
  </w:style>
  <w:style w:type="character" w:customStyle="1" w:styleId="HeaderChar">
    <w:name w:val="Header Char"/>
    <w:basedOn w:val="DefaultParagraphFont"/>
    <w:link w:val="Header"/>
    <w:rsid w:val="009370FF"/>
    <w:rPr>
      <w:rFonts w:ascii="Times New Roman" w:hAnsi="Times New Roman" w:cs="Times New Roman"/>
      <w:sz w:val="20"/>
      <w:szCs w:val="20"/>
    </w:rPr>
  </w:style>
  <w:style w:type="paragraph" w:styleId="Footer">
    <w:name w:val="footer"/>
    <w:basedOn w:val="Normal"/>
    <w:link w:val="FooterChar"/>
    <w:unhideWhenUsed/>
    <w:rsid w:val="009370FF"/>
    <w:pPr>
      <w:tabs>
        <w:tab w:val="center" w:pos="4513"/>
        <w:tab w:val="right" w:pos="9026"/>
      </w:tabs>
    </w:pPr>
  </w:style>
  <w:style w:type="character" w:customStyle="1" w:styleId="FooterChar">
    <w:name w:val="Footer Char"/>
    <w:basedOn w:val="DefaultParagraphFont"/>
    <w:link w:val="Footer"/>
    <w:rsid w:val="009370F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21428"/>
    <w:rPr>
      <w:rFonts w:ascii="Tahoma" w:hAnsi="Tahoma" w:cs="Tahoma"/>
      <w:sz w:val="16"/>
      <w:szCs w:val="16"/>
    </w:rPr>
  </w:style>
  <w:style w:type="character" w:customStyle="1" w:styleId="BalloonTextChar">
    <w:name w:val="Balloon Text Char"/>
    <w:basedOn w:val="DefaultParagraphFont"/>
    <w:link w:val="BalloonText"/>
    <w:uiPriority w:val="99"/>
    <w:semiHidden/>
    <w:rsid w:val="00D21428"/>
    <w:rPr>
      <w:rFonts w:ascii="Tahoma" w:hAnsi="Tahoma" w:cs="Tahoma"/>
      <w:sz w:val="16"/>
      <w:szCs w:val="16"/>
    </w:rPr>
  </w:style>
  <w:style w:type="table" w:styleId="TableGrid">
    <w:name w:val="Table Grid"/>
    <w:basedOn w:val="TableNormal"/>
    <w:uiPriority w:val="59"/>
    <w:rsid w:val="00FC68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C68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82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90436"/>
    <w:pPr>
      <w:ind w:left="720"/>
      <w:contextualSpacing/>
    </w:pPr>
  </w:style>
  <w:style w:type="character" w:customStyle="1" w:styleId="Heading3Char">
    <w:name w:val="Heading 3 Char"/>
    <w:basedOn w:val="DefaultParagraphFont"/>
    <w:link w:val="Heading3"/>
    <w:uiPriority w:val="9"/>
    <w:rsid w:val="00CE13FB"/>
    <w:rPr>
      <w:rFonts w:asciiTheme="majorHAnsi" w:eastAsiaTheme="majorEastAsia" w:hAnsiTheme="majorHAnsi" w:cstheme="majorBidi"/>
      <w:b/>
      <w:bCs/>
      <w:color w:val="4F81BD" w:themeColor="accent1"/>
      <w:sz w:val="20"/>
      <w:szCs w:val="20"/>
    </w:rPr>
  </w:style>
  <w:style w:type="paragraph" w:styleId="TOCHeading">
    <w:name w:val="TOC Heading"/>
    <w:basedOn w:val="Heading1"/>
    <w:next w:val="Normal"/>
    <w:uiPriority w:val="39"/>
    <w:semiHidden/>
    <w:unhideWhenUsed/>
    <w:qFormat/>
    <w:rsid w:val="00C828E9"/>
    <w:pPr>
      <w:widowControl/>
      <w:autoSpaceDE/>
      <w:autoSpaceDN/>
      <w:adjustRightInd/>
      <w:spacing w:line="276" w:lineRule="auto"/>
      <w:outlineLvl w:val="9"/>
    </w:pPr>
    <w:rPr>
      <w:lang w:val="en-US" w:eastAsia="en-US"/>
    </w:rPr>
  </w:style>
  <w:style w:type="paragraph" w:styleId="TOC1">
    <w:name w:val="toc 1"/>
    <w:basedOn w:val="Normal"/>
    <w:next w:val="Normal"/>
    <w:autoRedefine/>
    <w:uiPriority w:val="39"/>
    <w:unhideWhenUsed/>
    <w:rsid w:val="00C828E9"/>
    <w:pPr>
      <w:spacing w:after="100"/>
    </w:pPr>
  </w:style>
  <w:style w:type="paragraph" w:styleId="TOC2">
    <w:name w:val="toc 2"/>
    <w:basedOn w:val="Normal"/>
    <w:next w:val="Normal"/>
    <w:autoRedefine/>
    <w:uiPriority w:val="39"/>
    <w:unhideWhenUsed/>
    <w:rsid w:val="00C828E9"/>
    <w:pPr>
      <w:spacing w:after="100"/>
      <w:ind w:left="200"/>
    </w:pPr>
  </w:style>
  <w:style w:type="character" w:styleId="Hyperlink">
    <w:name w:val="Hyperlink"/>
    <w:basedOn w:val="DefaultParagraphFont"/>
    <w:uiPriority w:val="99"/>
    <w:unhideWhenUsed/>
    <w:rsid w:val="00C828E9"/>
    <w:rPr>
      <w:color w:val="0000FF" w:themeColor="hyperlink"/>
      <w:u w:val="single"/>
    </w:rPr>
  </w:style>
  <w:style w:type="character" w:customStyle="1" w:styleId="Heading4Char">
    <w:name w:val="Heading 4 Char"/>
    <w:basedOn w:val="DefaultParagraphFont"/>
    <w:link w:val="Heading4"/>
    <w:uiPriority w:val="9"/>
    <w:rsid w:val="00EE3BA6"/>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rsid w:val="00EE3BA6"/>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rsid w:val="00EE3BA6"/>
    <w:rPr>
      <w:rFonts w:asciiTheme="majorHAnsi" w:eastAsiaTheme="majorEastAsia" w:hAnsiTheme="majorHAnsi" w:cstheme="majorBidi"/>
      <w:i/>
      <w:iCs/>
      <w:color w:val="243F60" w:themeColor="accent1" w:themeShade="7F"/>
      <w:sz w:val="20"/>
      <w:szCs w:val="20"/>
    </w:rPr>
  </w:style>
  <w:style w:type="paragraph" w:styleId="NormalWeb">
    <w:name w:val="Normal (Web)"/>
    <w:basedOn w:val="Normal"/>
    <w:uiPriority w:val="99"/>
    <w:unhideWhenUsed/>
    <w:rsid w:val="005655DE"/>
    <w:pPr>
      <w:widowControl/>
      <w:autoSpaceDE/>
      <w:autoSpaceDN/>
      <w:adjustRightInd/>
      <w:spacing w:before="100" w:beforeAutospacing="1" w:after="100" w:afterAutospacing="1"/>
    </w:pPr>
    <w:rPr>
      <w:rFonts w:eastAsia="Times New Roman"/>
      <w:sz w:val="24"/>
      <w:szCs w:val="24"/>
    </w:rPr>
  </w:style>
  <w:style w:type="character" w:customStyle="1" w:styleId="Heading9Char">
    <w:name w:val="Heading 9 Char"/>
    <w:basedOn w:val="DefaultParagraphFont"/>
    <w:link w:val="Heading9"/>
    <w:uiPriority w:val="9"/>
    <w:semiHidden/>
    <w:rsid w:val="00346785"/>
    <w:rPr>
      <w:rFonts w:asciiTheme="majorHAnsi" w:eastAsiaTheme="majorEastAsia" w:hAnsiTheme="majorHAnsi" w:cstheme="majorBidi"/>
      <w:i/>
      <w:iCs/>
      <w:color w:val="404040" w:themeColor="text1" w:themeTint="BF"/>
      <w:sz w:val="20"/>
      <w:szCs w:val="20"/>
    </w:rPr>
  </w:style>
  <w:style w:type="paragraph" w:styleId="TOC3">
    <w:name w:val="toc 3"/>
    <w:basedOn w:val="Normal"/>
    <w:next w:val="Normal"/>
    <w:autoRedefine/>
    <w:uiPriority w:val="39"/>
    <w:unhideWhenUsed/>
    <w:rsid w:val="00346785"/>
    <w:pPr>
      <w:spacing w:after="100"/>
      <w:ind w:left="400"/>
    </w:pPr>
  </w:style>
  <w:style w:type="character" w:customStyle="1" w:styleId="Heading7Char">
    <w:name w:val="Heading 7 Char"/>
    <w:basedOn w:val="DefaultParagraphFont"/>
    <w:link w:val="Heading7"/>
    <w:uiPriority w:val="9"/>
    <w:semiHidden/>
    <w:rsid w:val="00736E72"/>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736E72"/>
    <w:rPr>
      <w:rFonts w:asciiTheme="majorHAnsi" w:eastAsiaTheme="majorEastAsia" w:hAnsiTheme="majorHAnsi" w:cstheme="majorBidi"/>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193009719">
      <w:bodyDiv w:val="1"/>
      <w:marLeft w:val="0"/>
      <w:marRight w:val="0"/>
      <w:marTop w:val="0"/>
      <w:marBottom w:val="0"/>
      <w:divBdr>
        <w:top w:val="none" w:sz="0" w:space="0" w:color="auto"/>
        <w:left w:val="none" w:sz="0" w:space="0" w:color="auto"/>
        <w:bottom w:val="none" w:sz="0" w:space="0" w:color="auto"/>
        <w:right w:val="none" w:sz="0" w:space="0" w:color="auto"/>
      </w:divBdr>
      <w:divsChild>
        <w:div w:id="1741365353">
          <w:marLeft w:val="0"/>
          <w:marRight w:val="0"/>
          <w:marTop w:val="144"/>
          <w:marBottom w:val="0"/>
          <w:divBdr>
            <w:top w:val="none" w:sz="0" w:space="0" w:color="auto"/>
            <w:left w:val="none" w:sz="0" w:space="0" w:color="auto"/>
            <w:bottom w:val="none" w:sz="0" w:space="0" w:color="auto"/>
            <w:right w:val="none" w:sz="0" w:space="0" w:color="auto"/>
          </w:divBdr>
        </w:div>
        <w:div w:id="2113013393">
          <w:marLeft w:val="0"/>
          <w:marRight w:val="0"/>
          <w:marTop w:val="144"/>
          <w:marBottom w:val="0"/>
          <w:divBdr>
            <w:top w:val="none" w:sz="0" w:space="0" w:color="auto"/>
            <w:left w:val="none" w:sz="0" w:space="0" w:color="auto"/>
            <w:bottom w:val="none" w:sz="0" w:space="0" w:color="auto"/>
            <w:right w:val="none" w:sz="0" w:space="0" w:color="auto"/>
          </w:divBdr>
        </w:div>
        <w:div w:id="79564159">
          <w:marLeft w:val="0"/>
          <w:marRight w:val="0"/>
          <w:marTop w:val="144"/>
          <w:marBottom w:val="0"/>
          <w:divBdr>
            <w:top w:val="none" w:sz="0" w:space="0" w:color="auto"/>
            <w:left w:val="none" w:sz="0" w:space="0" w:color="auto"/>
            <w:bottom w:val="none" w:sz="0" w:space="0" w:color="auto"/>
            <w:right w:val="none" w:sz="0" w:space="0" w:color="auto"/>
          </w:divBdr>
        </w:div>
        <w:div w:id="974019800">
          <w:marLeft w:val="0"/>
          <w:marRight w:val="0"/>
          <w:marTop w:val="144"/>
          <w:marBottom w:val="0"/>
          <w:divBdr>
            <w:top w:val="none" w:sz="0" w:space="0" w:color="auto"/>
            <w:left w:val="none" w:sz="0" w:space="0" w:color="auto"/>
            <w:bottom w:val="none" w:sz="0" w:space="0" w:color="auto"/>
            <w:right w:val="none" w:sz="0" w:space="0" w:color="auto"/>
          </w:divBdr>
        </w:div>
        <w:div w:id="2081783062">
          <w:marLeft w:val="0"/>
          <w:marRight w:val="0"/>
          <w:marTop w:val="144"/>
          <w:marBottom w:val="0"/>
          <w:divBdr>
            <w:top w:val="none" w:sz="0" w:space="0" w:color="auto"/>
            <w:left w:val="none" w:sz="0" w:space="0" w:color="auto"/>
            <w:bottom w:val="none" w:sz="0" w:space="0" w:color="auto"/>
            <w:right w:val="none" w:sz="0" w:space="0" w:color="auto"/>
          </w:divBdr>
        </w:div>
        <w:div w:id="1398212441">
          <w:marLeft w:val="0"/>
          <w:marRight w:val="0"/>
          <w:marTop w:val="144"/>
          <w:marBottom w:val="0"/>
          <w:divBdr>
            <w:top w:val="none" w:sz="0" w:space="0" w:color="auto"/>
            <w:left w:val="none" w:sz="0" w:space="0" w:color="auto"/>
            <w:bottom w:val="none" w:sz="0" w:space="0" w:color="auto"/>
            <w:right w:val="none" w:sz="0" w:space="0" w:color="auto"/>
          </w:divBdr>
        </w:div>
        <w:div w:id="1885674612">
          <w:marLeft w:val="0"/>
          <w:marRight w:val="0"/>
          <w:marTop w:val="144"/>
          <w:marBottom w:val="0"/>
          <w:divBdr>
            <w:top w:val="none" w:sz="0" w:space="0" w:color="auto"/>
            <w:left w:val="none" w:sz="0" w:space="0" w:color="auto"/>
            <w:bottom w:val="none" w:sz="0" w:space="0" w:color="auto"/>
            <w:right w:val="none" w:sz="0" w:space="0" w:color="auto"/>
          </w:divBdr>
        </w:div>
        <w:div w:id="830021291">
          <w:marLeft w:val="0"/>
          <w:marRight w:val="0"/>
          <w:marTop w:val="144"/>
          <w:marBottom w:val="0"/>
          <w:divBdr>
            <w:top w:val="none" w:sz="0" w:space="0" w:color="auto"/>
            <w:left w:val="none" w:sz="0" w:space="0" w:color="auto"/>
            <w:bottom w:val="none" w:sz="0" w:space="0" w:color="auto"/>
            <w:right w:val="none" w:sz="0" w:space="0" w:color="auto"/>
          </w:divBdr>
        </w:div>
        <w:div w:id="442773473">
          <w:marLeft w:val="0"/>
          <w:marRight w:val="0"/>
          <w:marTop w:val="144"/>
          <w:marBottom w:val="0"/>
          <w:divBdr>
            <w:top w:val="none" w:sz="0" w:space="0" w:color="auto"/>
            <w:left w:val="none" w:sz="0" w:space="0" w:color="auto"/>
            <w:bottom w:val="none" w:sz="0" w:space="0" w:color="auto"/>
            <w:right w:val="none" w:sz="0" w:space="0" w:color="auto"/>
          </w:divBdr>
        </w:div>
        <w:div w:id="1841892196">
          <w:marLeft w:val="0"/>
          <w:marRight w:val="0"/>
          <w:marTop w:val="144"/>
          <w:marBottom w:val="0"/>
          <w:divBdr>
            <w:top w:val="none" w:sz="0" w:space="0" w:color="auto"/>
            <w:left w:val="none" w:sz="0" w:space="0" w:color="auto"/>
            <w:bottom w:val="none" w:sz="0" w:space="0" w:color="auto"/>
            <w:right w:val="none" w:sz="0" w:space="0" w:color="auto"/>
          </w:divBdr>
        </w:div>
      </w:divsChild>
    </w:div>
    <w:div w:id="281688761">
      <w:bodyDiv w:val="1"/>
      <w:marLeft w:val="0"/>
      <w:marRight w:val="0"/>
      <w:marTop w:val="0"/>
      <w:marBottom w:val="0"/>
      <w:divBdr>
        <w:top w:val="none" w:sz="0" w:space="0" w:color="auto"/>
        <w:left w:val="none" w:sz="0" w:space="0" w:color="auto"/>
        <w:bottom w:val="none" w:sz="0" w:space="0" w:color="auto"/>
        <w:right w:val="none" w:sz="0" w:space="0" w:color="auto"/>
      </w:divBdr>
      <w:divsChild>
        <w:div w:id="637148197">
          <w:marLeft w:val="0"/>
          <w:marRight w:val="0"/>
          <w:marTop w:val="0"/>
          <w:marBottom w:val="0"/>
          <w:divBdr>
            <w:top w:val="none" w:sz="0" w:space="0" w:color="auto"/>
            <w:left w:val="none" w:sz="0" w:space="0" w:color="auto"/>
            <w:bottom w:val="none" w:sz="0" w:space="0" w:color="auto"/>
            <w:right w:val="none" w:sz="0" w:space="0" w:color="auto"/>
          </w:divBdr>
        </w:div>
        <w:div w:id="1195995962">
          <w:marLeft w:val="0"/>
          <w:marRight w:val="0"/>
          <w:marTop w:val="0"/>
          <w:marBottom w:val="0"/>
          <w:divBdr>
            <w:top w:val="none" w:sz="0" w:space="0" w:color="auto"/>
            <w:left w:val="none" w:sz="0" w:space="0" w:color="auto"/>
            <w:bottom w:val="none" w:sz="0" w:space="0" w:color="auto"/>
            <w:right w:val="none" w:sz="0" w:space="0" w:color="auto"/>
          </w:divBdr>
        </w:div>
      </w:divsChild>
    </w:div>
    <w:div w:id="856119652">
      <w:bodyDiv w:val="1"/>
      <w:marLeft w:val="0"/>
      <w:marRight w:val="0"/>
      <w:marTop w:val="0"/>
      <w:marBottom w:val="0"/>
      <w:divBdr>
        <w:top w:val="none" w:sz="0" w:space="0" w:color="auto"/>
        <w:left w:val="none" w:sz="0" w:space="0" w:color="auto"/>
        <w:bottom w:val="none" w:sz="0" w:space="0" w:color="auto"/>
        <w:right w:val="none" w:sz="0" w:space="0" w:color="auto"/>
      </w:divBdr>
    </w:div>
    <w:div w:id="1533231551">
      <w:bodyDiv w:val="1"/>
      <w:marLeft w:val="0"/>
      <w:marRight w:val="0"/>
      <w:marTop w:val="0"/>
      <w:marBottom w:val="0"/>
      <w:divBdr>
        <w:top w:val="none" w:sz="0" w:space="0" w:color="auto"/>
        <w:left w:val="none" w:sz="0" w:space="0" w:color="auto"/>
        <w:bottom w:val="none" w:sz="0" w:space="0" w:color="auto"/>
        <w:right w:val="none" w:sz="0" w:space="0" w:color="auto"/>
      </w:divBdr>
      <w:divsChild>
        <w:div w:id="1225219095">
          <w:marLeft w:val="0"/>
          <w:marRight w:val="0"/>
          <w:marTop w:val="144"/>
          <w:marBottom w:val="0"/>
          <w:divBdr>
            <w:top w:val="none" w:sz="0" w:space="0" w:color="auto"/>
            <w:left w:val="none" w:sz="0" w:space="0" w:color="auto"/>
            <w:bottom w:val="none" w:sz="0" w:space="0" w:color="auto"/>
            <w:right w:val="none" w:sz="0" w:space="0" w:color="auto"/>
          </w:divBdr>
        </w:div>
        <w:div w:id="2144346404">
          <w:marLeft w:val="0"/>
          <w:marRight w:val="0"/>
          <w:marTop w:val="144"/>
          <w:marBottom w:val="0"/>
          <w:divBdr>
            <w:top w:val="none" w:sz="0" w:space="0" w:color="auto"/>
            <w:left w:val="none" w:sz="0" w:space="0" w:color="auto"/>
            <w:bottom w:val="none" w:sz="0" w:space="0" w:color="auto"/>
            <w:right w:val="none" w:sz="0" w:space="0" w:color="auto"/>
          </w:divBdr>
        </w:div>
        <w:div w:id="1846554899">
          <w:marLeft w:val="0"/>
          <w:marRight w:val="0"/>
          <w:marTop w:val="144"/>
          <w:marBottom w:val="0"/>
          <w:divBdr>
            <w:top w:val="none" w:sz="0" w:space="0" w:color="auto"/>
            <w:left w:val="none" w:sz="0" w:space="0" w:color="auto"/>
            <w:bottom w:val="none" w:sz="0" w:space="0" w:color="auto"/>
            <w:right w:val="none" w:sz="0" w:space="0" w:color="auto"/>
          </w:divBdr>
        </w:div>
        <w:div w:id="1030380265">
          <w:marLeft w:val="0"/>
          <w:marRight w:val="0"/>
          <w:marTop w:val="144"/>
          <w:marBottom w:val="0"/>
          <w:divBdr>
            <w:top w:val="none" w:sz="0" w:space="0" w:color="auto"/>
            <w:left w:val="none" w:sz="0" w:space="0" w:color="auto"/>
            <w:bottom w:val="none" w:sz="0" w:space="0" w:color="auto"/>
            <w:right w:val="none" w:sz="0" w:space="0" w:color="auto"/>
          </w:divBdr>
        </w:div>
        <w:div w:id="1262105641">
          <w:marLeft w:val="0"/>
          <w:marRight w:val="0"/>
          <w:marTop w:val="144"/>
          <w:marBottom w:val="0"/>
          <w:divBdr>
            <w:top w:val="none" w:sz="0" w:space="0" w:color="auto"/>
            <w:left w:val="none" w:sz="0" w:space="0" w:color="auto"/>
            <w:bottom w:val="none" w:sz="0" w:space="0" w:color="auto"/>
            <w:right w:val="none" w:sz="0" w:space="0" w:color="auto"/>
          </w:divBdr>
        </w:div>
        <w:div w:id="628709549">
          <w:marLeft w:val="0"/>
          <w:marRight w:val="0"/>
          <w:marTop w:val="144"/>
          <w:marBottom w:val="0"/>
          <w:divBdr>
            <w:top w:val="none" w:sz="0" w:space="0" w:color="auto"/>
            <w:left w:val="none" w:sz="0" w:space="0" w:color="auto"/>
            <w:bottom w:val="none" w:sz="0" w:space="0" w:color="auto"/>
            <w:right w:val="none" w:sz="0" w:space="0" w:color="auto"/>
          </w:divBdr>
        </w:div>
        <w:div w:id="2035690574">
          <w:marLeft w:val="0"/>
          <w:marRight w:val="0"/>
          <w:marTop w:val="144"/>
          <w:marBottom w:val="0"/>
          <w:divBdr>
            <w:top w:val="none" w:sz="0" w:space="0" w:color="auto"/>
            <w:left w:val="none" w:sz="0" w:space="0" w:color="auto"/>
            <w:bottom w:val="none" w:sz="0" w:space="0" w:color="auto"/>
            <w:right w:val="none" w:sz="0" w:space="0" w:color="auto"/>
          </w:divBdr>
        </w:div>
        <w:div w:id="856580488">
          <w:marLeft w:val="0"/>
          <w:marRight w:val="0"/>
          <w:marTop w:val="144"/>
          <w:marBottom w:val="0"/>
          <w:divBdr>
            <w:top w:val="none" w:sz="0" w:space="0" w:color="auto"/>
            <w:left w:val="none" w:sz="0" w:space="0" w:color="auto"/>
            <w:bottom w:val="none" w:sz="0" w:space="0" w:color="auto"/>
            <w:right w:val="none" w:sz="0" w:space="0" w:color="auto"/>
          </w:divBdr>
        </w:div>
        <w:div w:id="1086918936">
          <w:marLeft w:val="0"/>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0573B-3BCC-49D8-B3C9-F4053CEA6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2345</Words>
  <Characters>13371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Omiino quality manual</vt:lpstr>
    </vt:vector>
  </TitlesOfParts>
  <Company/>
  <LinksUpToDate>false</LinksUpToDate>
  <CharactersWithSpaces>15685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Guidelines</dc:title>
  <dc:creator>Feature Creep</dc:creator>
  <cp:lastModifiedBy>Paul Moorhead</cp:lastModifiedBy>
  <cp:revision>4</cp:revision>
  <cp:lastPrinted>2008-08-13T12:15:00Z</cp:lastPrinted>
  <dcterms:created xsi:type="dcterms:W3CDTF">2008-08-20T09:18:00Z</dcterms:created>
  <dcterms:modified xsi:type="dcterms:W3CDTF">2008-08-20T09:20:00Z</dcterms:modified>
</cp:coreProperties>
</file>