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695" w:rsidRPr="00246BE8" w:rsidRDefault="008D0695" w:rsidP="00246BE8">
      <w:pPr>
        <w:pStyle w:val="Heading1"/>
      </w:pPr>
      <w:r w:rsidRPr="00246BE8">
        <w:t>Standard Holidays</w:t>
      </w:r>
    </w:p>
    <w:p w:rsidR="008D0695" w:rsidRDefault="008D0695" w:rsidP="00246BE8">
      <w:pPr>
        <w:rPr>
          <w:w w:val="85"/>
          <w:lang w:val="en-US"/>
        </w:rPr>
      </w:pPr>
      <w:r>
        <w:rPr>
          <w:w w:val="86"/>
          <w:lang w:val="en-US"/>
        </w:rPr>
        <w:t xml:space="preserve">The standard holiday allowance is 25 days in each calendar year plus Public Holidays </w:t>
      </w:r>
      <w:r>
        <w:rPr>
          <w:w w:val="85"/>
          <w:lang w:val="en-US"/>
        </w:rPr>
        <w:t>defined by local legislation or practice.</w:t>
      </w:r>
    </w:p>
    <w:p w:rsidR="008D0695" w:rsidRDefault="008D0695" w:rsidP="00246BE8">
      <w:r>
        <w:rPr>
          <w:w w:val="85"/>
          <w:lang w:val="en-US"/>
        </w:rPr>
        <w:t>The holiday year runs from January to December of each year, and all employees are encouraged to take holidays to ensure an appropriate balance between work and time off.</w:t>
      </w:r>
    </w:p>
    <w:p w:rsidR="008D0695" w:rsidRDefault="008D0695" w:rsidP="00246BE8">
      <w:pPr>
        <w:pStyle w:val="Heading1"/>
      </w:pPr>
      <w:r>
        <w:rPr>
          <w:lang w:val="en-US"/>
        </w:rPr>
        <w:t>Flexibility</w:t>
      </w:r>
    </w:p>
    <w:p w:rsidR="00246BE8" w:rsidRDefault="00246BE8" w:rsidP="00246BE8">
      <w:pPr>
        <w:rPr>
          <w:w w:val="86"/>
          <w:lang w:val="en-US"/>
        </w:rPr>
      </w:pPr>
    </w:p>
    <w:p w:rsidR="008D0695" w:rsidRDefault="008D0695" w:rsidP="00246BE8">
      <w:r>
        <w:rPr>
          <w:w w:val="86"/>
          <w:lang w:val="en-US"/>
        </w:rPr>
        <w:t>To ensure that a healthy balance of holidays is always taken, but also to provide flexibility, employees can increase or decrease the amount of holidays they take in a year.</w:t>
      </w:r>
    </w:p>
    <w:p w:rsidR="008D0695" w:rsidRDefault="008D0695" w:rsidP="00246BE8">
      <w:r>
        <w:rPr>
          <w:w w:val="86"/>
          <w:lang w:val="en-US"/>
        </w:rPr>
        <w:t xml:space="preserve">At any time during the year, and more than once per year, employees can choose to sell back unused days up to a maximum of 10 days per year, or request additional unpaid leave </w:t>
      </w:r>
      <w:r>
        <w:rPr>
          <w:spacing w:val="-2"/>
          <w:w w:val="88"/>
          <w:lang w:val="en-US"/>
        </w:rPr>
        <w:t>of up to 10 days.</w:t>
      </w:r>
    </w:p>
    <w:p w:rsidR="008D0695" w:rsidRDefault="008D0695" w:rsidP="00246BE8">
      <w:r>
        <w:rPr>
          <w:w w:val="86"/>
          <w:lang w:val="en-US"/>
        </w:rPr>
        <w:t>Any agreements must be confirmed by email from the employee's manager to HR and Finance at the start of the month in which the payment is to be made.</w:t>
      </w:r>
    </w:p>
    <w:p w:rsidR="008D0695" w:rsidRDefault="008D0695" w:rsidP="00246BE8">
      <w:r>
        <w:rPr>
          <w:w w:val="86"/>
          <w:lang w:val="en-US"/>
        </w:rPr>
        <w:t>Alternatively, employees may carry over up to 10 unused days until 31 March of the following year, subject to authorisation by their Manager. At that point, any unused days may be sold, and payment made in April payroll.</w:t>
      </w:r>
    </w:p>
    <w:p w:rsidR="008D0695" w:rsidRDefault="008D0695" w:rsidP="00246BE8">
      <w:r>
        <w:rPr>
          <w:w w:val="86"/>
          <w:lang w:val="en-US"/>
        </w:rPr>
        <w:t>Public and personal holiday days can be interchanged during any calendar year.</w:t>
      </w:r>
    </w:p>
    <w:p w:rsidR="008D0695" w:rsidRDefault="008D0695" w:rsidP="00246BE8">
      <w:pPr>
        <w:pStyle w:val="Heading1"/>
      </w:pPr>
      <w:r>
        <w:rPr>
          <w:lang w:val="en-US"/>
        </w:rPr>
        <w:t>Holiday Booking</w:t>
      </w:r>
    </w:p>
    <w:p w:rsidR="008D0695" w:rsidRDefault="008D0695" w:rsidP="00246BE8">
      <w:r>
        <w:rPr>
          <w:w w:val="85"/>
          <w:lang w:val="en-US"/>
        </w:rPr>
        <w:t xml:space="preserve">Holidays are booked through the Intranet Holiday Request Database, and authorised by the </w:t>
      </w:r>
      <w:r>
        <w:rPr>
          <w:spacing w:val="-2"/>
          <w:w w:val="87"/>
          <w:lang w:val="en-US"/>
        </w:rPr>
        <w:t>Manager.</w:t>
      </w:r>
    </w:p>
    <w:p w:rsidR="008D0695" w:rsidRDefault="008D0695" w:rsidP="00246BE8">
      <w:r>
        <w:rPr>
          <w:w w:val="86"/>
          <w:lang w:val="en-US"/>
        </w:rPr>
        <w:t>The employee and manager have a shared responsibility to ensure that holiday arrangements do not compromise business or client service.</w:t>
      </w:r>
    </w:p>
    <w:p w:rsidR="008D0695" w:rsidRDefault="008D0695" w:rsidP="00246BE8">
      <w:pPr>
        <w:pStyle w:val="Heading1"/>
      </w:pPr>
      <w:r>
        <w:rPr>
          <w:lang w:val="en-US"/>
        </w:rPr>
        <w:t>Extended Leave</w:t>
      </w:r>
    </w:p>
    <w:p w:rsidR="008D0695" w:rsidRDefault="008D0695" w:rsidP="00246BE8">
      <w:r>
        <w:rPr>
          <w:w w:val="85"/>
          <w:lang w:val="en-US"/>
        </w:rPr>
        <w:t xml:space="preserve">Employees who have at least 2 years' continuous service may apply for a period of unpaid extended leave, up to a maximum of 52 weeks. The employee should make an initial request in writing to their Manager, setting out the reasons for wanting the leave, the likely duration and their intention to return. Ultimate authorisation will be made by the Head of Business Unit. </w:t>
      </w:r>
      <w:proofErr w:type="spellStart"/>
      <w:r>
        <w:rPr>
          <w:w w:val="85"/>
          <w:lang w:val="en-US"/>
        </w:rPr>
        <w:t>Futher</w:t>
      </w:r>
      <w:proofErr w:type="spellEnd"/>
      <w:r>
        <w:rPr>
          <w:w w:val="85"/>
          <w:lang w:val="en-US"/>
        </w:rPr>
        <w:t xml:space="preserve"> details are available from HR.</w:t>
      </w:r>
    </w:p>
    <w:p w:rsidR="00E60E42" w:rsidRPr="008D0695" w:rsidRDefault="00E60E42" w:rsidP="008D0695"/>
    <w:sectPr w:rsidR="00E60E42" w:rsidRPr="008D0695" w:rsidSect="00586B5F">
      <w:headerReference w:type="even" r:id="rId8"/>
      <w:headerReference w:type="default" r:id="rId9"/>
      <w:footerReference w:type="even" r:id="rId10"/>
      <w:footerReference w:type="default" r:id="rId11"/>
      <w:headerReference w:type="first" r:id="rId12"/>
      <w:footerReference w:type="first" r:id="rId13"/>
      <w:type w:val="continuous"/>
      <w:pgSz w:w="11909" w:h="16834"/>
      <w:pgMar w:top="1039" w:right="1208" w:bottom="360" w:left="1207"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F7B" w:rsidRDefault="00FD3F7B" w:rsidP="00D625E9">
      <w:r>
        <w:separator/>
      </w:r>
    </w:p>
  </w:endnote>
  <w:endnote w:type="continuationSeparator" w:id="1">
    <w:p w:rsidR="00FD3F7B" w:rsidRDefault="00FD3F7B" w:rsidP="00D625E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30" w:rsidRDefault="003B5D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shd w:val="clear" w:color="auto" w:fill="B8CCE4" w:themeFill="accent1" w:themeFillTint="66"/>
      <w:tblLayout w:type="fixed"/>
      <w:tblLook w:val="04A0"/>
    </w:tblPr>
    <w:tblGrid>
      <w:gridCol w:w="8057"/>
      <w:gridCol w:w="1653"/>
    </w:tblGrid>
    <w:tr w:rsidR="0028199E" w:rsidTr="009939CD">
      <w:trPr>
        <w:trHeight w:val="360"/>
      </w:trPr>
      <w:tc>
        <w:tcPr>
          <w:tcW w:w="4149" w:type="pct"/>
          <w:shd w:val="clear" w:color="auto" w:fill="B8CCE4" w:themeFill="accent1" w:themeFillTint="66"/>
        </w:tcPr>
        <w:p w:rsidR="0028199E" w:rsidRPr="00D006AD" w:rsidRDefault="003B5D30" w:rsidP="0028199E">
          <w:pPr>
            <w:pStyle w:val="Footer"/>
            <w:jc w:val="center"/>
            <w:rPr>
              <w:b/>
            </w:rPr>
          </w:pPr>
          <w:r>
            <w:rPr>
              <w:b/>
            </w:rPr>
            <w:t>Feature Creep</w:t>
          </w:r>
          <w:r w:rsidR="0028199E" w:rsidRPr="00D006AD">
            <w:rPr>
              <w:b/>
            </w:rPr>
            <w:t xml:space="preserve"> Ltd</w:t>
          </w:r>
        </w:p>
      </w:tc>
      <w:tc>
        <w:tcPr>
          <w:tcW w:w="851" w:type="pct"/>
          <w:shd w:val="clear" w:color="auto" w:fill="000000" w:themeFill="text1"/>
        </w:tcPr>
        <w:sdt>
          <w:sdtPr>
            <w:id w:val="565050523"/>
            <w:docPartObj>
              <w:docPartGallery w:val="Page Numbers (Top of Page)"/>
              <w:docPartUnique/>
            </w:docPartObj>
          </w:sdtPr>
          <w:sdtContent>
            <w:p w:rsidR="0028199E" w:rsidRDefault="0028199E" w:rsidP="009939CD">
              <w:pPr>
                <w:pStyle w:val="Footer"/>
                <w:jc w:val="right"/>
              </w:pPr>
              <w:r>
                <w:t xml:space="preserve">Page </w:t>
              </w:r>
              <w:r w:rsidR="00667B89">
                <w:rPr>
                  <w:b/>
                  <w:sz w:val="24"/>
                  <w:szCs w:val="24"/>
                </w:rPr>
                <w:fldChar w:fldCharType="begin"/>
              </w:r>
              <w:r>
                <w:rPr>
                  <w:b/>
                </w:rPr>
                <w:instrText xml:space="preserve"> PAGE </w:instrText>
              </w:r>
              <w:r w:rsidR="00667B89">
                <w:rPr>
                  <w:b/>
                  <w:sz w:val="24"/>
                  <w:szCs w:val="24"/>
                </w:rPr>
                <w:fldChar w:fldCharType="separate"/>
              </w:r>
              <w:r w:rsidR="003B5D30">
                <w:rPr>
                  <w:b/>
                  <w:noProof/>
                </w:rPr>
                <w:t>1</w:t>
              </w:r>
              <w:r w:rsidR="00667B89">
                <w:rPr>
                  <w:b/>
                  <w:sz w:val="24"/>
                  <w:szCs w:val="24"/>
                </w:rPr>
                <w:fldChar w:fldCharType="end"/>
              </w:r>
              <w:r>
                <w:t xml:space="preserve"> of </w:t>
              </w:r>
              <w:r w:rsidR="00667B89">
                <w:rPr>
                  <w:b/>
                  <w:sz w:val="24"/>
                  <w:szCs w:val="24"/>
                </w:rPr>
                <w:fldChar w:fldCharType="begin"/>
              </w:r>
              <w:r>
                <w:rPr>
                  <w:b/>
                </w:rPr>
                <w:instrText xml:space="preserve"> NUMPAGES  </w:instrText>
              </w:r>
              <w:r w:rsidR="00667B89">
                <w:rPr>
                  <w:b/>
                  <w:sz w:val="24"/>
                  <w:szCs w:val="24"/>
                </w:rPr>
                <w:fldChar w:fldCharType="separate"/>
              </w:r>
              <w:r w:rsidR="003B5D30">
                <w:rPr>
                  <w:b/>
                  <w:noProof/>
                </w:rPr>
                <w:t>1</w:t>
              </w:r>
              <w:r w:rsidR="00667B89">
                <w:rPr>
                  <w:b/>
                  <w:sz w:val="24"/>
                  <w:szCs w:val="24"/>
                </w:rPr>
                <w:fldChar w:fldCharType="end"/>
              </w:r>
            </w:p>
          </w:sdtContent>
        </w:sdt>
        <w:p w:rsidR="0028199E" w:rsidRDefault="0028199E" w:rsidP="009939CD">
          <w:pPr>
            <w:pStyle w:val="Footer"/>
            <w:tabs>
              <w:tab w:val="right" w:pos="2334"/>
            </w:tabs>
            <w:rPr>
              <w:color w:val="FFFFFF" w:themeColor="background1"/>
            </w:rPr>
          </w:pPr>
          <w:r>
            <w:rPr>
              <w:color w:val="FFFFFF" w:themeColor="background1"/>
            </w:rPr>
            <w:tab/>
            <w:t xml:space="preserve"> </w:t>
          </w:r>
        </w:p>
      </w:tc>
    </w:tr>
  </w:tbl>
  <w:p w:rsidR="00D625E9" w:rsidRDefault="00D625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30" w:rsidRDefault="003B5D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F7B" w:rsidRDefault="00FD3F7B" w:rsidP="00D625E9">
      <w:r>
        <w:separator/>
      </w:r>
    </w:p>
  </w:footnote>
  <w:footnote w:type="continuationSeparator" w:id="1">
    <w:p w:rsidR="00FD3F7B" w:rsidRDefault="00FD3F7B" w:rsidP="00D62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30" w:rsidRDefault="003B5D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A0"/>
    </w:tblPr>
    <w:tblGrid>
      <w:gridCol w:w="8057"/>
      <w:gridCol w:w="1653"/>
    </w:tblGrid>
    <w:tr w:rsidR="003B5D30" w:rsidRPr="00A15748" w:rsidTr="003B5D30">
      <w:trPr>
        <w:trHeight w:val="858"/>
      </w:trPr>
      <w:tc>
        <w:tcPr>
          <w:tcW w:w="4149" w:type="pct"/>
          <w:shd w:val="clear" w:color="auto" w:fill="B8CCE4"/>
          <w:vAlign w:val="center"/>
        </w:tcPr>
        <w:p w:rsidR="003B5D30" w:rsidRPr="00A15748" w:rsidRDefault="003B5D30" w:rsidP="00EE3AE2">
          <w:pPr>
            <w:pStyle w:val="Header"/>
            <w:jc w:val="right"/>
            <w:rPr>
              <w:caps/>
              <w:color w:val="FFFFFF"/>
            </w:rPr>
          </w:pPr>
          <w:r>
            <w:rPr>
              <w:noProof/>
            </w:rPr>
            <w:drawing>
              <wp:anchor distT="0" distB="0" distL="114300" distR="114300" simplePos="0" relativeHeight="251660288" behindDoc="0" locked="0" layoutInCell="1" allowOverlap="1">
                <wp:simplePos x="0" y="0"/>
                <wp:positionH relativeFrom="column">
                  <wp:posOffset>-78105</wp:posOffset>
                </wp:positionH>
                <wp:positionV relativeFrom="paragraph">
                  <wp:posOffset>-4445</wp:posOffset>
                </wp:positionV>
                <wp:extent cx="1228725" cy="571500"/>
                <wp:effectExtent l="19050" t="0" r="9525" b="0"/>
                <wp:wrapNone/>
                <wp:docPr id="5" name="Picture 1" descr="feature creep with text and transparency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ture creep with text and transparencyt.gif"/>
                        <pic:cNvPicPr>
                          <a:picLocks noChangeAspect="1" noChangeArrowheads="1"/>
                        </pic:cNvPicPr>
                      </pic:nvPicPr>
                      <pic:blipFill>
                        <a:blip r:embed="rId1"/>
                        <a:srcRect/>
                        <a:stretch>
                          <a:fillRect/>
                        </a:stretch>
                      </pic:blipFill>
                      <pic:spPr bwMode="auto">
                        <a:xfrm>
                          <a:off x="0" y="0"/>
                          <a:ext cx="1228725" cy="571500"/>
                        </a:xfrm>
                        <a:prstGeom prst="rect">
                          <a:avLst/>
                        </a:prstGeom>
                        <a:noFill/>
                      </pic:spPr>
                    </pic:pic>
                  </a:graphicData>
                </a:graphic>
              </wp:anchor>
            </w:drawing>
          </w:r>
        </w:p>
        <w:p w:rsidR="003B5D30" w:rsidRPr="00A15748" w:rsidRDefault="003B5D30" w:rsidP="003B5D30">
          <w:pPr>
            <w:jc w:val="center"/>
            <w:rPr>
              <w:sz w:val="32"/>
              <w:szCs w:val="32"/>
            </w:rPr>
          </w:pPr>
          <w:r w:rsidRPr="00A15748">
            <w:rPr>
              <w:color w:val="FFFFFF"/>
              <w:sz w:val="32"/>
              <w:szCs w:val="32"/>
            </w:rPr>
            <w:t xml:space="preserve">      </w:t>
          </w:r>
          <w:r>
            <w:rPr>
              <w:sz w:val="32"/>
              <w:szCs w:val="32"/>
            </w:rPr>
            <w:t>ANNUAL LEAVE POLICY</w:t>
          </w:r>
        </w:p>
      </w:tc>
      <w:tc>
        <w:tcPr>
          <w:tcW w:w="851" w:type="pct"/>
          <w:shd w:val="clear" w:color="auto" w:fill="000000"/>
          <w:vAlign w:val="center"/>
        </w:tcPr>
        <w:p w:rsidR="003B5D30" w:rsidRPr="00DD0F01" w:rsidRDefault="003B5D30" w:rsidP="00EE3AE2">
          <w:pPr>
            <w:pStyle w:val="Header"/>
            <w:jc w:val="right"/>
            <w:rPr>
              <w:color w:val="FFFFFF"/>
            </w:rPr>
          </w:pPr>
          <w:r w:rsidRPr="00DD0F01">
            <w:rPr>
              <w:color w:val="FFFFFF"/>
              <w:lang w:val="en-US"/>
            </w:rPr>
            <w:t>July 20, 2008</w:t>
          </w:r>
        </w:p>
      </w:tc>
    </w:tr>
  </w:tbl>
  <w:p w:rsidR="00D625E9" w:rsidRDefault="00D625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D30" w:rsidRDefault="003B5D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287C"/>
    <w:multiLevelType w:val="hybridMultilevel"/>
    <w:tmpl w:val="C0167E98"/>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A042D3"/>
    <w:multiLevelType w:val="hybridMultilevel"/>
    <w:tmpl w:val="9996953C"/>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812ECC"/>
    <w:multiLevelType w:val="hybridMultilevel"/>
    <w:tmpl w:val="B00E9600"/>
    <w:lvl w:ilvl="0" w:tplc="FA6A7902">
      <w:numFmt w:val="bullet"/>
      <w:lvlText w:val="-"/>
      <w:lvlJc w:val="left"/>
      <w:pPr>
        <w:ind w:left="735" w:hanging="375"/>
      </w:pPr>
      <w:rPr>
        <w:rFonts w:ascii="Arial" w:eastAsiaTheme="minorEastAsia" w:hAnsi="Arial" w:cs="Arial" w:hint="default"/>
        <w:w w:val="9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0E37C9"/>
    <w:multiLevelType w:val="hybridMultilevel"/>
    <w:tmpl w:val="7B96A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FB5440"/>
    <w:multiLevelType w:val="hybridMultilevel"/>
    <w:tmpl w:val="B3AA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391E07"/>
    <w:multiLevelType w:val="hybridMultilevel"/>
    <w:tmpl w:val="2E32820A"/>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524CB5"/>
    <w:multiLevelType w:val="hybridMultilevel"/>
    <w:tmpl w:val="F8F0B6FC"/>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954815"/>
    <w:multiLevelType w:val="hybridMultilevel"/>
    <w:tmpl w:val="0B040590"/>
    <w:lvl w:ilvl="0" w:tplc="CACCB0FA">
      <w:numFmt w:val="bullet"/>
      <w:lvlText w:val="-"/>
      <w:lvlJc w:val="left"/>
      <w:pPr>
        <w:ind w:left="720" w:hanging="360"/>
      </w:pPr>
      <w:rPr>
        <w:rFonts w:ascii="Arial" w:eastAsiaTheme="minorEastAsia" w:hAnsi="Arial" w:cs="Arial" w:hint="default"/>
        <w:w w:val="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D447FA"/>
    <w:multiLevelType w:val="hybridMultilevel"/>
    <w:tmpl w:val="153E5A8E"/>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201E9A"/>
    <w:multiLevelType w:val="hybridMultilevel"/>
    <w:tmpl w:val="090A1ED4"/>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0E481B"/>
    <w:multiLevelType w:val="hybridMultilevel"/>
    <w:tmpl w:val="03BE0602"/>
    <w:lvl w:ilvl="0" w:tplc="CACCB0FA">
      <w:numFmt w:val="bullet"/>
      <w:lvlText w:val="-"/>
      <w:lvlJc w:val="left"/>
      <w:pPr>
        <w:ind w:left="1080" w:hanging="360"/>
      </w:pPr>
      <w:rPr>
        <w:rFonts w:ascii="Arial" w:eastAsiaTheme="minorEastAsia" w:hAnsi="Arial" w:cs="Arial" w:hint="default"/>
        <w:w w:val="9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8382346"/>
    <w:multiLevelType w:val="hybridMultilevel"/>
    <w:tmpl w:val="C3EA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9E7C7A"/>
    <w:multiLevelType w:val="hybridMultilevel"/>
    <w:tmpl w:val="595C84C8"/>
    <w:lvl w:ilvl="0" w:tplc="B1384AEE">
      <w:numFmt w:val="bullet"/>
      <w:lvlText w:val="•"/>
      <w:lvlJc w:val="left"/>
      <w:pPr>
        <w:ind w:left="1305" w:hanging="585"/>
      </w:pPr>
      <w:rPr>
        <w:rFonts w:ascii="Arial" w:eastAsia="Times New Roman" w:hAnsi="Arial" w:cs="Arial" w:hint="default"/>
        <w:w w:val="8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9BA0851"/>
    <w:multiLevelType w:val="hybridMultilevel"/>
    <w:tmpl w:val="8FC87D12"/>
    <w:lvl w:ilvl="0" w:tplc="B1384AEE">
      <w:numFmt w:val="bullet"/>
      <w:lvlText w:val="•"/>
      <w:lvlJc w:val="left"/>
      <w:pPr>
        <w:ind w:left="945" w:hanging="585"/>
      </w:pPr>
      <w:rPr>
        <w:rFonts w:ascii="Arial" w:eastAsia="Times New Roman" w:hAnsi="Arial" w:cs="Arial" w:hint="default"/>
        <w:w w:val="8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0516CA"/>
    <w:multiLevelType w:val="hybridMultilevel"/>
    <w:tmpl w:val="93D2650A"/>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4F352E"/>
    <w:multiLevelType w:val="hybridMultilevel"/>
    <w:tmpl w:val="B5CE1DCA"/>
    <w:lvl w:ilvl="0" w:tplc="B1384AEE">
      <w:numFmt w:val="bullet"/>
      <w:lvlText w:val="•"/>
      <w:lvlJc w:val="left"/>
      <w:pPr>
        <w:ind w:left="945" w:hanging="585"/>
      </w:pPr>
      <w:rPr>
        <w:rFonts w:ascii="Arial" w:eastAsia="Times New Roman" w:hAnsi="Arial" w:cs="Arial" w:hint="default"/>
        <w:w w:val="8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8239AC"/>
    <w:multiLevelType w:val="hybridMultilevel"/>
    <w:tmpl w:val="5A06EF5A"/>
    <w:lvl w:ilvl="0" w:tplc="CACCB0FA">
      <w:numFmt w:val="bullet"/>
      <w:lvlText w:val="-"/>
      <w:lvlJc w:val="left"/>
      <w:pPr>
        <w:ind w:left="720" w:hanging="360"/>
      </w:pPr>
      <w:rPr>
        <w:rFonts w:ascii="Arial" w:eastAsiaTheme="minorEastAsia" w:hAnsi="Arial" w:cs="Arial" w:hint="default"/>
        <w:w w:val="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450E5C"/>
    <w:multiLevelType w:val="hybridMultilevel"/>
    <w:tmpl w:val="0A723340"/>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1F6D31"/>
    <w:multiLevelType w:val="hybridMultilevel"/>
    <w:tmpl w:val="922E6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C637201"/>
    <w:multiLevelType w:val="hybridMultilevel"/>
    <w:tmpl w:val="9D2E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DF14BC"/>
    <w:multiLevelType w:val="hybridMultilevel"/>
    <w:tmpl w:val="555AF8E8"/>
    <w:lvl w:ilvl="0" w:tplc="B1384AEE">
      <w:numFmt w:val="bullet"/>
      <w:lvlText w:val="•"/>
      <w:lvlJc w:val="left"/>
      <w:pPr>
        <w:ind w:left="1665" w:hanging="585"/>
      </w:pPr>
      <w:rPr>
        <w:rFonts w:ascii="Arial" w:eastAsia="Times New Roman" w:hAnsi="Arial" w:cs="Arial" w:hint="default"/>
        <w:w w:val="87"/>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6B42830"/>
    <w:multiLevelType w:val="hybridMultilevel"/>
    <w:tmpl w:val="F48C2AE4"/>
    <w:lvl w:ilvl="0" w:tplc="FA6A7902">
      <w:numFmt w:val="bullet"/>
      <w:lvlText w:val="-"/>
      <w:lvlJc w:val="left"/>
      <w:pPr>
        <w:ind w:left="750" w:hanging="375"/>
      </w:pPr>
      <w:rPr>
        <w:rFonts w:ascii="Arial" w:eastAsiaTheme="minorEastAsia" w:hAnsi="Arial" w:cs="Arial" w:hint="default"/>
        <w:w w:val="94"/>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2">
    <w:nsid w:val="49FE5F01"/>
    <w:multiLevelType w:val="hybridMultilevel"/>
    <w:tmpl w:val="CC44FBC2"/>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54309D"/>
    <w:multiLevelType w:val="hybridMultilevel"/>
    <w:tmpl w:val="59685EF8"/>
    <w:lvl w:ilvl="0" w:tplc="B1384AEE">
      <w:numFmt w:val="bullet"/>
      <w:lvlText w:val="•"/>
      <w:lvlJc w:val="left"/>
      <w:pPr>
        <w:ind w:left="1305" w:hanging="585"/>
      </w:pPr>
      <w:rPr>
        <w:rFonts w:ascii="Arial" w:eastAsia="Times New Roman" w:hAnsi="Arial" w:cs="Arial" w:hint="default"/>
        <w:w w:val="8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63E436B"/>
    <w:multiLevelType w:val="hybridMultilevel"/>
    <w:tmpl w:val="4030C884"/>
    <w:lvl w:ilvl="0" w:tplc="B1384AEE">
      <w:numFmt w:val="bullet"/>
      <w:lvlText w:val="•"/>
      <w:lvlJc w:val="left"/>
      <w:pPr>
        <w:ind w:left="1305" w:hanging="585"/>
      </w:pPr>
      <w:rPr>
        <w:rFonts w:ascii="Arial" w:eastAsia="Times New Roman" w:hAnsi="Arial" w:cs="Arial" w:hint="default"/>
        <w:w w:val="8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6CD4FEC"/>
    <w:multiLevelType w:val="hybridMultilevel"/>
    <w:tmpl w:val="B8460936"/>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2270A5"/>
    <w:multiLevelType w:val="hybridMultilevel"/>
    <w:tmpl w:val="ECE6FC08"/>
    <w:lvl w:ilvl="0" w:tplc="C9A8DA48">
      <w:numFmt w:val="bullet"/>
      <w:lvlText w:val="•"/>
      <w:lvlJc w:val="left"/>
      <w:pPr>
        <w:ind w:left="375" w:hanging="360"/>
      </w:pPr>
      <w:rPr>
        <w:rFonts w:ascii="Arial" w:eastAsia="Times New Roman" w:hAnsi="Arial" w:cs="Arial" w:hint="default"/>
        <w:b/>
        <w:color w:val="000000"/>
        <w:w w:val="90"/>
        <w:sz w:val="21"/>
      </w:rPr>
    </w:lvl>
    <w:lvl w:ilvl="1" w:tplc="08090003" w:tentative="1">
      <w:start w:val="1"/>
      <w:numFmt w:val="bullet"/>
      <w:lvlText w:val="o"/>
      <w:lvlJc w:val="left"/>
      <w:pPr>
        <w:ind w:left="1095" w:hanging="360"/>
      </w:pPr>
      <w:rPr>
        <w:rFonts w:ascii="Courier New" w:hAnsi="Courier New" w:cs="Courier New" w:hint="default"/>
      </w:rPr>
    </w:lvl>
    <w:lvl w:ilvl="2" w:tplc="08090005" w:tentative="1">
      <w:start w:val="1"/>
      <w:numFmt w:val="bullet"/>
      <w:lvlText w:val=""/>
      <w:lvlJc w:val="left"/>
      <w:pPr>
        <w:ind w:left="1815" w:hanging="360"/>
      </w:pPr>
      <w:rPr>
        <w:rFonts w:ascii="Wingdings" w:hAnsi="Wingdings" w:hint="default"/>
      </w:rPr>
    </w:lvl>
    <w:lvl w:ilvl="3" w:tplc="08090001" w:tentative="1">
      <w:start w:val="1"/>
      <w:numFmt w:val="bullet"/>
      <w:lvlText w:val=""/>
      <w:lvlJc w:val="left"/>
      <w:pPr>
        <w:ind w:left="2535" w:hanging="360"/>
      </w:pPr>
      <w:rPr>
        <w:rFonts w:ascii="Symbol" w:hAnsi="Symbol" w:hint="default"/>
      </w:rPr>
    </w:lvl>
    <w:lvl w:ilvl="4" w:tplc="08090003" w:tentative="1">
      <w:start w:val="1"/>
      <w:numFmt w:val="bullet"/>
      <w:lvlText w:val="o"/>
      <w:lvlJc w:val="left"/>
      <w:pPr>
        <w:ind w:left="3255" w:hanging="360"/>
      </w:pPr>
      <w:rPr>
        <w:rFonts w:ascii="Courier New" w:hAnsi="Courier New" w:cs="Courier New" w:hint="default"/>
      </w:rPr>
    </w:lvl>
    <w:lvl w:ilvl="5" w:tplc="08090005" w:tentative="1">
      <w:start w:val="1"/>
      <w:numFmt w:val="bullet"/>
      <w:lvlText w:val=""/>
      <w:lvlJc w:val="left"/>
      <w:pPr>
        <w:ind w:left="3975" w:hanging="360"/>
      </w:pPr>
      <w:rPr>
        <w:rFonts w:ascii="Wingdings" w:hAnsi="Wingdings" w:hint="default"/>
      </w:rPr>
    </w:lvl>
    <w:lvl w:ilvl="6" w:tplc="08090001" w:tentative="1">
      <w:start w:val="1"/>
      <w:numFmt w:val="bullet"/>
      <w:lvlText w:val=""/>
      <w:lvlJc w:val="left"/>
      <w:pPr>
        <w:ind w:left="4695" w:hanging="360"/>
      </w:pPr>
      <w:rPr>
        <w:rFonts w:ascii="Symbol" w:hAnsi="Symbol" w:hint="default"/>
      </w:rPr>
    </w:lvl>
    <w:lvl w:ilvl="7" w:tplc="08090003" w:tentative="1">
      <w:start w:val="1"/>
      <w:numFmt w:val="bullet"/>
      <w:lvlText w:val="o"/>
      <w:lvlJc w:val="left"/>
      <w:pPr>
        <w:ind w:left="5415" w:hanging="360"/>
      </w:pPr>
      <w:rPr>
        <w:rFonts w:ascii="Courier New" w:hAnsi="Courier New" w:cs="Courier New" w:hint="default"/>
      </w:rPr>
    </w:lvl>
    <w:lvl w:ilvl="8" w:tplc="08090005" w:tentative="1">
      <w:start w:val="1"/>
      <w:numFmt w:val="bullet"/>
      <w:lvlText w:val=""/>
      <w:lvlJc w:val="left"/>
      <w:pPr>
        <w:ind w:left="6135" w:hanging="360"/>
      </w:pPr>
      <w:rPr>
        <w:rFonts w:ascii="Wingdings" w:hAnsi="Wingdings" w:hint="default"/>
      </w:rPr>
    </w:lvl>
  </w:abstractNum>
  <w:abstractNum w:abstractNumId="27">
    <w:nsid w:val="5C1011CB"/>
    <w:multiLevelType w:val="hybridMultilevel"/>
    <w:tmpl w:val="B680C7E0"/>
    <w:lvl w:ilvl="0" w:tplc="B1384AEE">
      <w:numFmt w:val="bullet"/>
      <w:lvlText w:val="•"/>
      <w:lvlJc w:val="left"/>
      <w:pPr>
        <w:ind w:left="1305" w:hanging="585"/>
      </w:pPr>
      <w:rPr>
        <w:rFonts w:ascii="Arial" w:eastAsia="Times New Roman" w:hAnsi="Arial" w:cs="Arial" w:hint="default"/>
        <w:w w:val="8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7C41FA2"/>
    <w:multiLevelType w:val="hybridMultilevel"/>
    <w:tmpl w:val="A5F2D790"/>
    <w:lvl w:ilvl="0" w:tplc="FA6A7902">
      <w:numFmt w:val="bullet"/>
      <w:lvlText w:val="-"/>
      <w:lvlJc w:val="left"/>
      <w:pPr>
        <w:ind w:left="735" w:hanging="375"/>
      </w:pPr>
      <w:rPr>
        <w:rFonts w:ascii="Arial" w:eastAsiaTheme="minorEastAsia" w:hAnsi="Arial" w:cs="Arial" w:hint="default"/>
        <w:w w:val="9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49729A"/>
    <w:multiLevelType w:val="hybridMultilevel"/>
    <w:tmpl w:val="9D846496"/>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BC11109"/>
    <w:multiLevelType w:val="hybridMultilevel"/>
    <w:tmpl w:val="8FAE85AA"/>
    <w:lvl w:ilvl="0" w:tplc="B1384AEE">
      <w:numFmt w:val="bullet"/>
      <w:lvlText w:val="•"/>
      <w:lvlJc w:val="left"/>
      <w:pPr>
        <w:ind w:left="945" w:hanging="585"/>
      </w:pPr>
      <w:rPr>
        <w:rFonts w:ascii="Arial" w:eastAsia="Times New Roman" w:hAnsi="Arial" w:cs="Arial" w:hint="default"/>
        <w:w w:val="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07E6A8D"/>
    <w:multiLevelType w:val="hybridMultilevel"/>
    <w:tmpl w:val="653AE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BA4756"/>
    <w:multiLevelType w:val="hybridMultilevel"/>
    <w:tmpl w:val="7714D8B0"/>
    <w:lvl w:ilvl="0" w:tplc="B1384AEE">
      <w:numFmt w:val="bullet"/>
      <w:lvlText w:val="•"/>
      <w:lvlJc w:val="left"/>
      <w:pPr>
        <w:ind w:left="1305" w:hanging="585"/>
      </w:pPr>
      <w:rPr>
        <w:rFonts w:ascii="Arial" w:eastAsia="Times New Roman" w:hAnsi="Arial" w:cs="Arial" w:hint="default"/>
        <w:w w:val="87"/>
      </w:rPr>
    </w:lvl>
    <w:lvl w:ilvl="1" w:tplc="4EDEFBFC">
      <w:numFmt w:val="bullet"/>
      <w:lvlText w:val=""/>
      <w:lvlJc w:val="left"/>
      <w:pPr>
        <w:ind w:left="1800" w:hanging="360"/>
      </w:pPr>
      <w:rPr>
        <w:rFonts w:ascii="Wingdings" w:eastAsiaTheme="minorEastAsia" w:hAnsi="Wingdings" w:cs="Arial" w:hint="default"/>
        <w:w w:val="87"/>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1"/>
  </w:num>
  <w:num w:numId="2">
    <w:abstractNumId w:val="19"/>
  </w:num>
  <w:num w:numId="3">
    <w:abstractNumId w:val="14"/>
  </w:num>
  <w:num w:numId="4">
    <w:abstractNumId w:val="1"/>
  </w:num>
  <w:num w:numId="5">
    <w:abstractNumId w:val="17"/>
  </w:num>
  <w:num w:numId="6">
    <w:abstractNumId w:val="15"/>
  </w:num>
  <w:num w:numId="7">
    <w:abstractNumId w:val="18"/>
  </w:num>
  <w:num w:numId="8">
    <w:abstractNumId w:val="13"/>
  </w:num>
  <w:num w:numId="9">
    <w:abstractNumId w:val="24"/>
  </w:num>
  <w:num w:numId="10">
    <w:abstractNumId w:val="23"/>
  </w:num>
  <w:num w:numId="11">
    <w:abstractNumId w:val="25"/>
  </w:num>
  <w:num w:numId="12">
    <w:abstractNumId w:val="0"/>
  </w:num>
  <w:num w:numId="13">
    <w:abstractNumId w:val="9"/>
  </w:num>
  <w:num w:numId="14">
    <w:abstractNumId w:val="27"/>
  </w:num>
  <w:num w:numId="15">
    <w:abstractNumId w:val="22"/>
  </w:num>
  <w:num w:numId="16">
    <w:abstractNumId w:val="6"/>
  </w:num>
  <w:num w:numId="17">
    <w:abstractNumId w:val="30"/>
  </w:num>
  <w:num w:numId="18">
    <w:abstractNumId w:val="8"/>
  </w:num>
  <w:num w:numId="19">
    <w:abstractNumId w:val="12"/>
  </w:num>
  <w:num w:numId="20">
    <w:abstractNumId w:val="32"/>
  </w:num>
  <w:num w:numId="21">
    <w:abstractNumId w:val="29"/>
  </w:num>
  <w:num w:numId="22">
    <w:abstractNumId w:val="5"/>
  </w:num>
  <w:num w:numId="23">
    <w:abstractNumId w:val="20"/>
  </w:num>
  <w:num w:numId="24">
    <w:abstractNumId w:val="3"/>
  </w:num>
  <w:num w:numId="25">
    <w:abstractNumId w:val="4"/>
  </w:num>
  <w:num w:numId="26">
    <w:abstractNumId w:val="11"/>
  </w:num>
  <w:num w:numId="27">
    <w:abstractNumId w:val="7"/>
  </w:num>
  <w:num w:numId="28">
    <w:abstractNumId w:val="10"/>
  </w:num>
  <w:num w:numId="29">
    <w:abstractNumId w:val="16"/>
  </w:num>
  <w:num w:numId="30">
    <w:abstractNumId w:val="2"/>
  </w:num>
  <w:num w:numId="31">
    <w:abstractNumId w:val="28"/>
  </w:num>
  <w:num w:numId="32">
    <w:abstractNumId w:val="21"/>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5F71"/>
    <w:rsid w:val="000A1F19"/>
    <w:rsid w:val="001A0548"/>
    <w:rsid w:val="00246BE8"/>
    <w:rsid w:val="0028199E"/>
    <w:rsid w:val="00310008"/>
    <w:rsid w:val="003B5D30"/>
    <w:rsid w:val="00586B5F"/>
    <w:rsid w:val="0059539F"/>
    <w:rsid w:val="00596AE7"/>
    <w:rsid w:val="006162F6"/>
    <w:rsid w:val="00667B89"/>
    <w:rsid w:val="0068488C"/>
    <w:rsid w:val="006D2707"/>
    <w:rsid w:val="007606C0"/>
    <w:rsid w:val="008B6052"/>
    <w:rsid w:val="008D0695"/>
    <w:rsid w:val="009F2782"/>
    <w:rsid w:val="00AC5F71"/>
    <w:rsid w:val="00D625E9"/>
    <w:rsid w:val="00D90660"/>
    <w:rsid w:val="00E35498"/>
    <w:rsid w:val="00E60E42"/>
    <w:rsid w:val="00EB466C"/>
    <w:rsid w:val="00F849DA"/>
    <w:rsid w:val="00F8660F"/>
    <w:rsid w:val="00FD3F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E8"/>
    <w:pPr>
      <w:widowControl w:val="0"/>
      <w:autoSpaceDE w:val="0"/>
      <w:autoSpaceDN w:val="0"/>
      <w:adjustRightInd w:val="0"/>
      <w:spacing w:before="120" w:after="0" w:line="240" w:lineRule="auto"/>
    </w:pPr>
    <w:rPr>
      <w:rFonts w:ascii="Arial" w:hAnsi="Arial" w:cs="Arial"/>
      <w:sz w:val="20"/>
      <w:szCs w:val="20"/>
    </w:rPr>
  </w:style>
  <w:style w:type="paragraph" w:styleId="Heading1">
    <w:name w:val="heading 1"/>
    <w:basedOn w:val="Normal"/>
    <w:next w:val="Normal"/>
    <w:link w:val="Heading1Char"/>
    <w:uiPriority w:val="9"/>
    <w:qFormat/>
    <w:rsid w:val="000A1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1F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1F1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F19"/>
    <w:rPr>
      <w:rFonts w:ascii="Tahoma" w:hAnsi="Tahoma" w:cs="Tahoma"/>
      <w:sz w:val="16"/>
      <w:szCs w:val="16"/>
    </w:rPr>
  </w:style>
  <w:style w:type="character" w:customStyle="1" w:styleId="BalloonTextChar">
    <w:name w:val="Balloon Text Char"/>
    <w:basedOn w:val="DefaultParagraphFont"/>
    <w:link w:val="BalloonText"/>
    <w:uiPriority w:val="99"/>
    <w:semiHidden/>
    <w:rsid w:val="000A1F19"/>
    <w:rPr>
      <w:rFonts w:ascii="Tahoma" w:hAnsi="Tahoma" w:cs="Tahoma"/>
      <w:sz w:val="16"/>
      <w:szCs w:val="16"/>
    </w:rPr>
  </w:style>
  <w:style w:type="character" w:customStyle="1" w:styleId="Heading1Char">
    <w:name w:val="Heading 1 Char"/>
    <w:basedOn w:val="DefaultParagraphFont"/>
    <w:link w:val="Heading1"/>
    <w:uiPriority w:val="9"/>
    <w:rsid w:val="000A1F1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A1F19"/>
    <w:pPr>
      <w:ind w:left="720"/>
      <w:contextualSpacing/>
    </w:pPr>
  </w:style>
  <w:style w:type="character" w:customStyle="1" w:styleId="Heading2Char">
    <w:name w:val="Heading 2 Char"/>
    <w:basedOn w:val="DefaultParagraphFont"/>
    <w:link w:val="Heading2"/>
    <w:uiPriority w:val="9"/>
    <w:rsid w:val="000A1F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1F19"/>
    <w:rPr>
      <w:rFonts w:asciiTheme="majorHAnsi" w:eastAsiaTheme="majorEastAsia" w:hAnsiTheme="majorHAnsi" w:cstheme="majorBidi"/>
      <w:b/>
      <w:bCs/>
      <w:color w:val="4F81BD" w:themeColor="accent1"/>
      <w:sz w:val="20"/>
      <w:szCs w:val="20"/>
    </w:rPr>
  </w:style>
  <w:style w:type="paragraph" w:styleId="Header">
    <w:name w:val="header"/>
    <w:basedOn w:val="Normal"/>
    <w:link w:val="HeaderChar"/>
    <w:unhideWhenUsed/>
    <w:rsid w:val="00D625E9"/>
    <w:pPr>
      <w:tabs>
        <w:tab w:val="center" w:pos="4513"/>
        <w:tab w:val="right" w:pos="9026"/>
      </w:tabs>
    </w:pPr>
  </w:style>
  <w:style w:type="character" w:customStyle="1" w:styleId="HeaderChar">
    <w:name w:val="Header Char"/>
    <w:basedOn w:val="DefaultParagraphFont"/>
    <w:link w:val="Header"/>
    <w:rsid w:val="00D625E9"/>
    <w:rPr>
      <w:rFonts w:ascii="Arial" w:hAnsi="Arial" w:cs="Arial"/>
      <w:sz w:val="20"/>
      <w:szCs w:val="20"/>
    </w:rPr>
  </w:style>
  <w:style w:type="paragraph" w:styleId="Footer">
    <w:name w:val="footer"/>
    <w:basedOn w:val="Normal"/>
    <w:link w:val="FooterChar"/>
    <w:uiPriority w:val="99"/>
    <w:unhideWhenUsed/>
    <w:rsid w:val="00D625E9"/>
    <w:pPr>
      <w:tabs>
        <w:tab w:val="center" w:pos="4513"/>
        <w:tab w:val="right" w:pos="9026"/>
      </w:tabs>
    </w:pPr>
  </w:style>
  <w:style w:type="character" w:customStyle="1" w:styleId="FooterChar">
    <w:name w:val="Footer Char"/>
    <w:basedOn w:val="DefaultParagraphFont"/>
    <w:link w:val="Footer"/>
    <w:uiPriority w:val="99"/>
    <w:rsid w:val="00D625E9"/>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35551285">
      <w:bodyDiv w:val="1"/>
      <w:marLeft w:val="0"/>
      <w:marRight w:val="0"/>
      <w:marTop w:val="0"/>
      <w:marBottom w:val="0"/>
      <w:divBdr>
        <w:top w:val="none" w:sz="0" w:space="0" w:color="auto"/>
        <w:left w:val="none" w:sz="0" w:space="0" w:color="auto"/>
        <w:bottom w:val="none" w:sz="0" w:space="0" w:color="auto"/>
        <w:right w:val="none" w:sz="0" w:space="0" w:color="auto"/>
      </w:divBdr>
    </w:div>
    <w:div w:id="190531623">
      <w:bodyDiv w:val="1"/>
      <w:marLeft w:val="0"/>
      <w:marRight w:val="0"/>
      <w:marTop w:val="0"/>
      <w:marBottom w:val="0"/>
      <w:divBdr>
        <w:top w:val="none" w:sz="0" w:space="0" w:color="auto"/>
        <w:left w:val="none" w:sz="0" w:space="0" w:color="auto"/>
        <w:bottom w:val="none" w:sz="0" w:space="0" w:color="auto"/>
        <w:right w:val="none" w:sz="0" w:space="0" w:color="auto"/>
      </w:divBdr>
    </w:div>
    <w:div w:id="550967133">
      <w:bodyDiv w:val="1"/>
      <w:marLeft w:val="0"/>
      <w:marRight w:val="0"/>
      <w:marTop w:val="0"/>
      <w:marBottom w:val="0"/>
      <w:divBdr>
        <w:top w:val="none" w:sz="0" w:space="0" w:color="auto"/>
        <w:left w:val="none" w:sz="0" w:space="0" w:color="auto"/>
        <w:bottom w:val="none" w:sz="0" w:space="0" w:color="auto"/>
        <w:right w:val="none" w:sz="0" w:space="0" w:color="auto"/>
      </w:divBdr>
    </w:div>
    <w:div w:id="689837298">
      <w:bodyDiv w:val="1"/>
      <w:marLeft w:val="0"/>
      <w:marRight w:val="0"/>
      <w:marTop w:val="0"/>
      <w:marBottom w:val="0"/>
      <w:divBdr>
        <w:top w:val="none" w:sz="0" w:space="0" w:color="auto"/>
        <w:left w:val="none" w:sz="0" w:space="0" w:color="auto"/>
        <w:bottom w:val="none" w:sz="0" w:space="0" w:color="auto"/>
        <w:right w:val="none" w:sz="0" w:space="0" w:color="auto"/>
      </w:divBdr>
    </w:div>
    <w:div w:id="970285635">
      <w:bodyDiv w:val="1"/>
      <w:marLeft w:val="0"/>
      <w:marRight w:val="0"/>
      <w:marTop w:val="0"/>
      <w:marBottom w:val="0"/>
      <w:divBdr>
        <w:top w:val="none" w:sz="0" w:space="0" w:color="auto"/>
        <w:left w:val="none" w:sz="0" w:space="0" w:color="auto"/>
        <w:bottom w:val="none" w:sz="0" w:space="0" w:color="auto"/>
        <w:right w:val="none" w:sz="0" w:space="0" w:color="auto"/>
      </w:divBdr>
    </w:div>
    <w:div w:id="1652364119">
      <w:bodyDiv w:val="1"/>
      <w:marLeft w:val="0"/>
      <w:marRight w:val="0"/>
      <w:marTop w:val="0"/>
      <w:marBottom w:val="0"/>
      <w:divBdr>
        <w:top w:val="none" w:sz="0" w:space="0" w:color="auto"/>
        <w:left w:val="none" w:sz="0" w:space="0" w:color="auto"/>
        <w:bottom w:val="none" w:sz="0" w:space="0" w:color="auto"/>
        <w:right w:val="none" w:sz="0" w:space="0" w:color="auto"/>
      </w:divBdr>
    </w:div>
    <w:div w:id="1851872680">
      <w:bodyDiv w:val="1"/>
      <w:marLeft w:val="0"/>
      <w:marRight w:val="0"/>
      <w:marTop w:val="0"/>
      <w:marBottom w:val="0"/>
      <w:divBdr>
        <w:top w:val="none" w:sz="0" w:space="0" w:color="auto"/>
        <w:left w:val="none" w:sz="0" w:space="0" w:color="auto"/>
        <w:bottom w:val="none" w:sz="0" w:space="0" w:color="auto"/>
        <w:right w:val="none" w:sz="0" w:space="0" w:color="auto"/>
      </w:divBdr>
    </w:div>
    <w:div w:id="1982804880">
      <w:bodyDiv w:val="1"/>
      <w:marLeft w:val="0"/>
      <w:marRight w:val="0"/>
      <w:marTop w:val="0"/>
      <w:marBottom w:val="0"/>
      <w:divBdr>
        <w:top w:val="none" w:sz="0" w:space="0" w:color="auto"/>
        <w:left w:val="none" w:sz="0" w:space="0" w:color="auto"/>
        <w:bottom w:val="none" w:sz="0" w:space="0" w:color="auto"/>
        <w:right w:val="none" w:sz="0" w:space="0" w:color="auto"/>
      </w:divBdr>
    </w:div>
    <w:div w:id="213532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41F7E"/>
    <w:rsid w:val="00041F7E"/>
    <w:rsid w:val="00323597"/>
    <w:rsid w:val="007524F1"/>
    <w:rsid w:val="0086473C"/>
    <w:rsid w:val="00891B4B"/>
    <w:rsid w:val="00FC0D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51A094580A43969BA2006DC30487C3">
    <w:name w:val="EE51A094580A43969BA2006DC30487C3"/>
    <w:rsid w:val="00041F7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2008-07-20T00:00:00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Moorhead</dc:creator>
  <cp:lastModifiedBy>Paul Moorhead</cp:lastModifiedBy>
  <cp:revision>2</cp:revision>
  <cp:lastPrinted>2008-07-21T09:57:00Z</cp:lastPrinted>
  <dcterms:created xsi:type="dcterms:W3CDTF">2008-08-04T22:13:00Z</dcterms:created>
  <dcterms:modified xsi:type="dcterms:W3CDTF">2008-08-04T22:13:00Z</dcterms:modified>
</cp:coreProperties>
</file>